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BBAF" w14:textId="77777777" w:rsidR="00E15E3D" w:rsidRPr="00E15E3D" w:rsidRDefault="00E15E3D" w:rsidP="00E15E3D">
      <w:pPr>
        <w:pStyle w:val="Title"/>
        <w:rPr>
          <w:rFonts w:ascii="Arial" w:hAnsi="Arial" w:cs="Arial"/>
        </w:rPr>
      </w:pPr>
      <w:r w:rsidRPr="00E15E3D">
        <w:rPr>
          <w:rFonts w:ascii="Arial" w:hAnsi="Arial" w:cs="Arial"/>
        </w:rPr>
        <w:t>Nomination Committee (NOMCO)</w:t>
      </w:r>
    </w:p>
    <w:p w14:paraId="1787F1BA" w14:textId="11968D47" w:rsidR="00E15E3D" w:rsidRPr="00E15E3D" w:rsidRDefault="00E15E3D" w:rsidP="00E15E3D">
      <w:pPr>
        <w:pStyle w:val="Title"/>
        <w:rPr>
          <w:rFonts w:ascii="Arial" w:hAnsi="Arial" w:cs="Arial"/>
        </w:rPr>
      </w:pPr>
      <w:r w:rsidRPr="00E15E3D">
        <w:rPr>
          <w:rFonts w:ascii="Arial" w:hAnsi="Arial" w:cs="Arial"/>
        </w:rPr>
        <w:t xml:space="preserve">Terms of Reference </w:t>
      </w:r>
    </w:p>
    <w:p w14:paraId="058905A0" w14:textId="77777777" w:rsidR="003E2F5E" w:rsidRDefault="003E2F5E" w:rsidP="00E15E3D">
      <w:pPr>
        <w:widowControl w:val="0"/>
        <w:spacing w:after="120" w:line="300" w:lineRule="exact"/>
        <w:rPr>
          <w:rFonts w:ascii="Arial" w:eastAsia="Times New Roman" w:hAnsi="Arial" w:cs="Arial"/>
          <w:b/>
          <w:bCs/>
        </w:rPr>
      </w:pPr>
    </w:p>
    <w:p w14:paraId="555135A0" w14:textId="16458EEE" w:rsidR="00E15E3D" w:rsidRPr="00E15E3D" w:rsidRDefault="00E15E3D" w:rsidP="00E15E3D">
      <w:pPr>
        <w:widowControl w:val="0"/>
        <w:spacing w:after="120" w:line="300" w:lineRule="exact"/>
        <w:rPr>
          <w:rFonts w:ascii="Arial" w:eastAsia="Times New Roman" w:hAnsi="Arial" w:cs="Arial"/>
          <w:b/>
          <w:bCs/>
        </w:rPr>
      </w:pPr>
      <w:r w:rsidRPr="00E15E3D">
        <w:rPr>
          <w:rFonts w:ascii="Arial" w:eastAsia="Times New Roman" w:hAnsi="Arial" w:cs="Arial"/>
          <w:b/>
          <w:bCs/>
        </w:rPr>
        <w:t>Role</w:t>
      </w:r>
    </w:p>
    <w:p w14:paraId="278318CA" w14:textId="3EEB6A57" w:rsidR="00E15E3D" w:rsidRPr="00E15E3D" w:rsidRDefault="0075493A" w:rsidP="00E15E3D">
      <w:pPr>
        <w:widowControl w:val="0"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The ICE Trustee Board established the </w:t>
      </w:r>
      <w:r w:rsidR="00407AB6" w:rsidRPr="00556744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NOMCO</w:t>
      </w:r>
      <w:r w:rsidR="00407AB6" w:rsidRPr="00407AB6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="00831004">
        <w:rPr>
          <w:rFonts w:ascii="Arial" w:eastAsia="Times New Roman" w:hAnsi="Arial" w:cs="Arial"/>
          <w:bCs/>
          <w:sz w:val="20"/>
          <w:szCs w:val="20"/>
        </w:rPr>
        <w:t xml:space="preserve">in February 2018.  </w:t>
      </w:r>
      <w:r w:rsidR="00E15E3D" w:rsidRPr="00E15E3D">
        <w:rPr>
          <w:rFonts w:ascii="Arial" w:eastAsia="Times New Roman" w:hAnsi="Arial" w:cs="Arial"/>
          <w:bCs/>
          <w:sz w:val="20"/>
          <w:szCs w:val="20"/>
        </w:rPr>
        <w:t xml:space="preserve">The role of </w:t>
      </w:r>
      <w:r w:rsidR="00694612">
        <w:rPr>
          <w:rFonts w:ascii="Arial" w:eastAsia="Times New Roman" w:hAnsi="Arial" w:cs="Arial"/>
          <w:bCs/>
          <w:sz w:val="20"/>
          <w:szCs w:val="20"/>
        </w:rPr>
        <w:t>NOMCO</w:t>
      </w:r>
      <w:r w:rsidR="00E15E3D" w:rsidRPr="00E15E3D">
        <w:rPr>
          <w:rFonts w:ascii="Arial" w:eastAsia="Times New Roman" w:hAnsi="Arial" w:cs="Arial"/>
          <w:bCs/>
          <w:sz w:val="20"/>
          <w:szCs w:val="20"/>
        </w:rPr>
        <w:t xml:space="preserve"> is to make recommendations to the Trustee Board for the appointment of candidates for senior positions in the Institution.  It also approves, on behalf of the Trustee Board, a number of specific appointments.  In determining its recommendations, N</w:t>
      </w:r>
      <w:r w:rsidR="003C11E5">
        <w:rPr>
          <w:rFonts w:ascii="Arial" w:eastAsia="Times New Roman" w:hAnsi="Arial" w:cs="Arial"/>
          <w:bCs/>
          <w:sz w:val="20"/>
          <w:szCs w:val="20"/>
        </w:rPr>
        <w:t>OM</w:t>
      </w:r>
      <w:r w:rsidR="00E15E3D" w:rsidRPr="00E15E3D">
        <w:rPr>
          <w:rFonts w:ascii="Arial" w:eastAsia="Times New Roman" w:hAnsi="Arial" w:cs="Arial"/>
          <w:bCs/>
          <w:sz w:val="20"/>
          <w:szCs w:val="20"/>
        </w:rPr>
        <w:t>C</w:t>
      </w:r>
      <w:r w:rsidR="003C11E5">
        <w:rPr>
          <w:rFonts w:ascii="Arial" w:eastAsia="Times New Roman" w:hAnsi="Arial" w:cs="Arial"/>
          <w:bCs/>
          <w:sz w:val="20"/>
          <w:szCs w:val="20"/>
        </w:rPr>
        <w:t>O</w:t>
      </w:r>
      <w:r w:rsidR="00E15E3D" w:rsidRPr="00E15E3D">
        <w:rPr>
          <w:rFonts w:ascii="Arial" w:eastAsia="Times New Roman" w:hAnsi="Arial" w:cs="Arial"/>
          <w:bCs/>
          <w:sz w:val="20"/>
          <w:szCs w:val="20"/>
        </w:rPr>
        <w:t xml:space="preserve"> must ensure a </w:t>
      </w:r>
      <w:r w:rsidR="00E15E3D" w:rsidRPr="00E15E3D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balance of skills, demographics, diversity, sectoral knowledge and international membership. </w:t>
      </w:r>
    </w:p>
    <w:p w14:paraId="6B5AB2CE" w14:textId="77777777" w:rsidR="00E15E3D" w:rsidRPr="00E15E3D" w:rsidRDefault="00E15E3D" w:rsidP="00E15E3D">
      <w:pPr>
        <w:widowControl w:val="0"/>
        <w:spacing w:after="0" w:line="300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118A763C" w14:textId="77777777" w:rsidR="00E15E3D" w:rsidRPr="00E15E3D" w:rsidRDefault="00E15E3D" w:rsidP="00E15E3D">
      <w:pPr>
        <w:widowControl w:val="0"/>
        <w:spacing w:after="120" w:line="300" w:lineRule="exact"/>
        <w:rPr>
          <w:rFonts w:ascii="Arial" w:eastAsia="Times New Roman" w:hAnsi="Arial" w:cs="Arial"/>
          <w:b/>
          <w:bCs/>
        </w:rPr>
      </w:pPr>
      <w:r w:rsidRPr="00E15E3D">
        <w:rPr>
          <w:rFonts w:ascii="Arial" w:eastAsia="Times New Roman" w:hAnsi="Arial" w:cs="Arial"/>
          <w:b/>
          <w:bCs/>
        </w:rPr>
        <w:t>Duties</w:t>
      </w:r>
    </w:p>
    <w:p w14:paraId="32469A9A" w14:textId="53934742" w:rsidR="0028045A" w:rsidRPr="00A56E54" w:rsidRDefault="00E15E3D" w:rsidP="00556744">
      <w:pPr>
        <w:widowControl w:val="0"/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The duties of the NOMCO are to:</w:t>
      </w:r>
    </w:p>
    <w:p w14:paraId="642B5920" w14:textId="77777777" w:rsidR="00B84AA0" w:rsidRDefault="00B84AA0" w:rsidP="00B84AA0">
      <w:pPr>
        <w:widowControl w:val="0"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61E0C3E" w14:textId="07BFDB04" w:rsidR="00E15E3D" w:rsidRPr="008207BB" w:rsidRDefault="00E15E3D" w:rsidP="008207BB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 xml:space="preserve">Ensure that </w:t>
      </w:r>
      <w:r w:rsidR="003C11E5">
        <w:rPr>
          <w:rFonts w:ascii="Arial" w:eastAsia="Times New Roman" w:hAnsi="Arial" w:cs="Arial"/>
          <w:bCs/>
          <w:sz w:val="20"/>
          <w:szCs w:val="20"/>
        </w:rPr>
        <w:t>the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selection processes</w:t>
      </w:r>
      <w:r w:rsidR="003C11E5">
        <w:rPr>
          <w:rFonts w:ascii="Arial" w:eastAsia="Times New Roman" w:hAnsi="Arial" w:cs="Arial"/>
          <w:bCs/>
          <w:sz w:val="20"/>
          <w:szCs w:val="20"/>
        </w:rPr>
        <w:t xml:space="preserve"> they manage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are transparent, open, honest and fair;</w:t>
      </w:r>
    </w:p>
    <w:p w14:paraId="6E8C2373" w14:textId="77777777" w:rsidR="00E15E3D" w:rsidRPr="00E15E3D" w:rsidRDefault="00E15E3D" w:rsidP="00E15E3D">
      <w:pPr>
        <w:widowControl w:val="0"/>
        <w:spacing w:after="0" w:line="260" w:lineRule="exact"/>
        <w:ind w:left="36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1138F588" w14:textId="01107FD4" w:rsidR="00E15E3D" w:rsidRPr="00E15E3D" w:rsidRDefault="00E15E3D" w:rsidP="00E15E3D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Recommend to the Trustee Board nominations for the position of ICE Vice President.  Th</w:t>
      </w:r>
      <w:r w:rsidR="00F55AEC">
        <w:rPr>
          <w:rFonts w:ascii="Arial" w:eastAsia="Times New Roman" w:hAnsi="Arial" w:cs="Arial"/>
          <w:bCs/>
          <w:sz w:val="20"/>
          <w:szCs w:val="20"/>
        </w:rPr>
        <w:t>is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appointment require</w:t>
      </w:r>
      <w:r w:rsidR="00F55AEC">
        <w:rPr>
          <w:rFonts w:ascii="Arial" w:eastAsia="Times New Roman" w:hAnsi="Arial" w:cs="Arial"/>
          <w:bCs/>
          <w:sz w:val="20"/>
          <w:szCs w:val="20"/>
        </w:rPr>
        <w:t>s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the approval of the ICE Council.  Should the Council not approve the recommendation N</w:t>
      </w:r>
      <w:r w:rsidR="003C11E5">
        <w:rPr>
          <w:rFonts w:ascii="Arial" w:eastAsia="Times New Roman" w:hAnsi="Arial" w:cs="Arial"/>
          <w:bCs/>
          <w:sz w:val="20"/>
          <w:szCs w:val="20"/>
        </w:rPr>
        <w:t>OM</w:t>
      </w:r>
      <w:r w:rsidRPr="00E15E3D">
        <w:rPr>
          <w:rFonts w:ascii="Arial" w:eastAsia="Times New Roman" w:hAnsi="Arial" w:cs="Arial"/>
          <w:bCs/>
          <w:sz w:val="20"/>
          <w:szCs w:val="20"/>
        </w:rPr>
        <w:t>C</w:t>
      </w:r>
      <w:r w:rsidR="003C11E5">
        <w:rPr>
          <w:rFonts w:ascii="Arial" w:eastAsia="Times New Roman" w:hAnsi="Arial" w:cs="Arial"/>
          <w:bCs/>
          <w:sz w:val="20"/>
          <w:szCs w:val="20"/>
        </w:rPr>
        <w:t>O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is to provide </w:t>
      </w:r>
      <w:r w:rsidR="00CA1876">
        <w:rPr>
          <w:rFonts w:ascii="Arial" w:eastAsia="Times New Roman" w:hAnsi="Arial" w:cs="Arial"/>
          <w:bCs/>
          <w:sz w:val="20"/>
          <w:szCs w:val="20"/>
        </w:rPr>
        <w:t xml:space="preserve">an </w:t>
      </w:r>
      <w:r w:rsidRPr="00E15E3D">
        <w:rPr>
          <w:rFonts w:ascii="Arial" w:eastAsia="Times New Roman" w:hAnsi="Arial" w:cs="Arial"/>
          <w:bCs/>
          <w:sz w:val="20"/>
          <w:szCs w:val="20"/>
        </w:rPr>
        <w:t>alternative nomination;</w:t>
      </w:r>
    </w:p>
    <w:p w14:paraId="51301488" w14:textId="77777777" w:rsidR="00E15E3D" w:rsidRPr="00E15E3D" w:rsidRDefault="00E15E3D" w:rsidP="00E15E3D">
      <w:pPr>
        <w:spacing w:after="0" w:line="260" w:lineRule="exact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61B3F106" w14:textId="3CB69AB2" w:rsidR="00635EA8" w:rsidRPr="00635EA8" w:rsidRDefault="00E15E3D" w:rsidP="00635EA8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 xml:space="preserve">Recommend to the Trustee Board nominations for the position of </w:t>
      </w:r>
      <w:r w:rsidR="00392CBF">
        <w:rPr>
          <w:rFonts w:ascii="Arial" w:eastAsia="Times New Roman" w:hAnsi="Arial" w:cs="Arial"/>
          <w:bCs/>
          <w:sz w:val="20"/>
          <w:szCs w:val="20"/>
        </w:rPr>
        <w:t xml:space="preserve">Nominated </w:t>
      </w:r>
      <w:r w:rsidR="00CA1876">
        <w:rPr>
          <w:rFonts w:ascii="Arial" w:eastAsia="Times New Roman" w:hAnsi="Arial" w:cs="Arial"/>
          <w:bCs/>
          <w:sz w:val="20"/>
          <w:szCs w:val="20"/>
        </w:rPr>
        <w:t>Member</w:t>
      </w:r>
      <w:r w:rsidR="003C11E5">
        <w:rPr>
          <w:rFonts w:ascii="Arial" w:eastAsia="Times New Roman" w:hAnsi="Arial" w:cs="Arial"/>
          <w:bCs/>
          <w:sz w:val="20"/>
          <w:szCs w:val="20"/>
        </w:rPr>
        <w:t xml:space="preserve"> on the Trustee Board</w:t>
      </w:r>
      <w:r w:rsidRPr="00E15E3D">
        <w:rPr>
          <w:rFonts w:ascii="Arial" w:eastAsia="Times New Roman" w:hAnsi="Arial" w:cs="Arial"/>
          <w:bCs/>
          <w:sz w:val="20"/>
          <w:szCs w:val="20"/>
        </w:rPr>
        <w:t>.  Th</w:t>
      </w:r>
      <w:r w:rsidR="00CA1876">
        <w:rPr>
          <w:rFonts w:ascii="Arial" w:eastAsia="Times New Roman" w:hAnsi="Arial" w:cs="Arial"/>
          <w:bCs/>
          <w:sz w:val="20"/>
          <w:szCs w:val="20"/>
        </w:rPr>
        <w:t>is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appointment require</w:t>
      </w:r>
      <w:r w:rsidR="00CA1876">
        <w:rPr>
          <w:rFonts w:ascii="Arial" w:eastAsia="Times New Roman" w:hAnsi="Arial" w:cs="Arial"/>
          <w:bCs/>
          <w:sz w:val="20"/>
          <w:szCs w:val="20"/>
        </w:rPr>
        <w:t>s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the approval of the ICE Council.  Should the Council not approve the recommendation N</w:t>
      </w:r>
      <w:r w:rsidR="003C11E5">
        <w:rPr>
          <w:rFonts w:ascii="Arial" w:eastAsia="Times New Roman" w:hAnsi="Arial" w:cs="Arial"/>
          <w:bCs/>
          <w:sz w:val="20"/>
          <w:szCs w:val="20"/>
        </w:rPr>
        <w:t>OM</w:t>
      </w:r>
      <w:r w:rsidRPr="00E15E3D">
        <w:rPr>
          <w:rFonts w:ascii="Arial" w:eastAsia="Times New Roman" w:hAnsi="Arial" w:cs="Arial"/>
          <w:bCs/>
          <w:sz w:val="20"/>
          <w:szCs w:val="20"/>
        </w:rPr>
        <w:t>C</w:t>
      </w:r>
      <w:r w:rsidR="003C11E5">
        <w:rPr>
          <w:rFonts w:ascii="Arial" w:eastAsia="Times New Roman" w:hAnsi="Arial" w:cs="Arial"/>
          <w:bCs/>
          <w:sz w:val="20"/>
          <w:szCs w:val="20"/>
        </w:rPr>
        <w:t>O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is to provide </w:t>
      </w:r>
      <w:r w:rsidR="00CA1876">
        <w:rPr>
          <w:rFonts w:ascii="Arial" w:eastAsia="Times New Roman" w:hAnsi="Arial" w:cs="Arial"/>
          <w:bCs/>
          <w:sz w:val="20"/>
          <w:szCs w:val="20"/>
        </w:rPr>
        <w:t xml:space="preserve">an </w:t>
      </w:r>
      <w:r w:rsidRPr="00E15E3D">
        <w:rPr>
          <w:rFonts w:ascii="Arial" w:eastAsia="Times New Roman" w:hAnsi="Arial" w:cs="Arial"/>
          <w:bCs/>
          <w:sz w:val="20"/>
          <w:szCs w:val="20"/>
        </w:rPr>
        <w:t>alternative nomination;</w:t>
      </w:r>
    </w:p>
    <w:p w14:paraId="79E38A7D" w14:textId="77777777" w:rsidR="00635EA8" w:rsidRPr="00635EA8" w:rsidRDefault="00635EA8" w:rsidP="00635EA8">
      <w:pPr>
        <w:widowControl w:val="0"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0A80B40" w14:textId="09746F5C" w:rsidR="009631F5" w:rsidRPr="00033C71" w:rsidRDefault="00043EB5" w:rsidP="009631F5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="009F213A">
        <w:rPr>
          <w:rFonts w:ascii="Arial" w:hAnsi="Arial" w:cs="Arial"/>
          <w:sz w:val="20"/>
          <w:szCs w:val="20"/>
        </w:rPr>
        <w:t xml:space="preserve">the ICE </w:t>
      </w:r>
      <w:r w:rsidR="00C666DA" w:rsidRPr="00EB767D">
        <w:rPr>
          <w:rFonts w:ascii="Arial" w:hAnsi="Arial" w:cs="Arial"/>
          <w:sz w:val="20"/>
          <w:szCs w:val="20"/>
        </w:rPr>
        <w:t xml:space="preserve">Council </w:t>
      </w:r>
      <w:r>
        <w:rPr>
          <w:rFonts w:ascii="Arial" w:hAnsi="Arial" w:cs="Arial"/>
          <w:sz w:val="20"/>
          <w:szCs w:val="20"/>
        </w:rPr>
        <w:t xml:space="preserve">with </w:t>
      </w:r>
      <w:r w:rsidR="00C666DA" w:rsidRPr="00EB767D">
        <w:rPr>
          <w:rFonts w:ascii="Arial" w:hAnsi="Arial" w:cs="Arial"/>
          <w:sz w:val="20"/>
          <w:szCs w:val="20"/>
        </w:rPr>
        <w:t xml:space="preserve">a focused candidate </w:t>
      </w:r>
      <w:r w:rsidR="007F03D1" w:rsidRPr="00EB767D">
        <w:rPr>
          <w:rFonts w:ascii="Arial" w:hAnsi="Arial" w:cs="Arial"/>
          <w:sz w:val="20"/>
          <w:szCs w:val="20"/>
        </w:rPr>
        <w:t>list for the positions of Council Appointee Members</w:t>
      </w:r>
      <w:r w:rsidR="00FB336F">
        <w:rPr>
          <w:rFonts w:ascii="Arial" w:hAnsi="Arial" w:cs="Arial"/>
          <w:sz w:val="20"/>
          <w:szCs w:val="20"/>
        </w:rPr>
        <w:t xml:space="preserve"> on the Trustee Board</w:t>
      </w:r>
      <w:r w:rsidR="007F03D1" w:rsidRPr="00EB767D">
        <w:rPr>
          <w:rFonts w:ascii="Arial" w:hAnsi="Arial" w:cs="Arial"/>
          <w:sz w:val="20"/>
          <w:szCs w:val="20"/>
        </w:rPr>
        <w:t>.</w:t>
      </w:r>
      <w:r w:rsidR="00E400AC">
        <w:rPr>
          <w:rFonts w:ascii="Arial" w:hAnsi="Arial" w:cs="Arial"/>
          <w:sz w:val="20"/>
          <w:szCs w:val="20"/>
        </w:rPr>
        <w:t xml:space="preserve"> </w:t>
      </w:r>
      <w:r w:rsidR="00C92440">
        <w:rPr>
          <w:rFonts w:ascii="Arial" w:hAnsi="Arial" w:cs="Arial"/>
          <w:sz w:val="20"/>
          <w:szCs w:val="20"/>
        </w:rPr>
        <w:t xml:space="preserve">If there is a fine judgement as to </w:t>
      </w:r>
      <w:r w:rsidR="002B7B22">
        <w:rPr>
          <w:rFonts w:ascii="Arial" w:hAnsi="Arial" w:cs="Arial"/>
          <w:sz w:val="20"/>
          <w:szCs w:val="20"/>
        </w:rPr>
        <w:t>a</w:t>
      </w:r>
      <w:r w:rsidR="009B2509">
        <w:rPr>
          <w:rFonts w:ascii="Arial" w:hAnsi="Arial" w:cs="Arial"/>
          <w:sz w:val="20"/>
          <w:szCs w:val="20"/>
        </w:rPr>
        <w:t xml:space="preserve"> candidate’s</w:t>
      </w:r>
      <w:r w:rsidR="00C92440">
        <w:rPr>
          <w:rFonts w:ascii="Arial" w:hAnsi="Arial" w:cs="Arial"/>
          <w:sz w:val="20"/>
          <w:szCs w:val="20"/>
        </w:rPr>
        <w:t xml:space="preserve"> ability to meet the required profile</w:t>
      </w:r>
      <w:r w:rsidR="00CB7A06">
        <w:rPr>
          <w:rFonts w:ascii="Arial" w:hAnsi="Arial" w:cs="Arial"/>
          <w:sz w:val="20"/>
          <w:szCs w:val="20"/>
        </w:rPr>
        <w:t>, N</w:t>
      </w:r>
      <w:r w:rsidR="003C11E5">
        <w:rPr>
          <w:rFonts w:ascii="Arial" w:hAnsi="Arial" w:cs="Arial"/>
          <w:sz w:val="20"/>
          <w:szCs w:val="20"/>
        </w:rPr>
        <w:t>OM</w:t>
      </w:r>
      <w:r w:rsidR="00CB7A06">
        <w:rPr>
          <w:rFonts w:ascii="Arial" w:hAnsi="Arial" w:cs="Arial"/>
          <w:sz w:val="20"/>
          <w:szCs w:val="20"/>
        </w:rPr>
        <w:t>C</w:t>
      </w:r>
      <w:r w:rsidR="003C11E5">
        <w:rPr>
          <w:rFonts w:ascii="Arial" w:hAnsi="Arial" w:cs="Arial"/>
          <w:sz w:val="20"/>
          <w:szCs w:val="20"/>
        </w:rPr>
        <w:t>O</w:t>
      </w:r>
      <w:r w:rsidR="00CB7A06">
        <w:rPr>
          <w:rFonts w:ascii="Arial" w:hAnsi="Arial" w:cs="Arial"/>
          <w:sz w:val="20"/>
          <w:szCs w:val="20"/>
        </w:rPr>
        <w:t xml:space="preserve"> </w:t>
      </w:r>
      <w:r w:rsidR="00C92440">
        <w:rPr>
          <w:rFonts w:ascii="Arial" w:hAnsi="Arial" w:cs="Arial"/>
          <w:sz w:val="20"/>
          <w:szCs w:val="20"/>
        </w:rPr>
        <w:t xml:space="preserve">should give the </w:t>
      </w:r>
      <w:r w:rsidR="009B2509">
        <w:rPr>
          <w:rFonts w:ascii="Arial" w:hAnsi="Arial" w:cs="Arial"/>
          <w:sz w:val="20"/>
          <w:szCs w:val="20"/>
        </w:rPr>
        <w:t>candidate</w:t>
      </w:r>
      <w:r w:rsidR="00C92440">
        <w:rPr>
          <w:rFonts w:ascii="Arial" w:hAnsi="Arial" w:cs="Arial"/>
          <w:sz w:val="20"/>
          <w:szCs w:val="20"/>
        </w:rPr>
        <w:t xml:space="preserve"> the benefit of the doubt</w:t>
      </w:r>
      <w:r w:rsidR="009C2F0D">
        <w:rPr>
          <w:rFonts w:ascii="Arial" w:hAnsi="Arial" w:cs="Arial"/>
          <w:sz w:val="20"/>
          <w:szCs w:val="20"/>
        </w:rPr>
        <w:t>.  F</w:t>
      </w:r>
      <w:r w:rsidR="00116775">
        <w:rPr>
          <w:rFonts w:ascii="Arial" w:hAnsi="Arial" w:cs="Arial"/>
          <w:sz w:val="20"/>
          <w:szCs w:val="20"/>
        </w:rPr>
        <w:t xml:space="preserve">inal judgement </w:t>
      </w:r>
      <w:r w:rsidR="00760F20">
        <w:rPr>
          <w:rFonts w:ascii="Arial" w:hAnsi="Arial" w:cs="Arial"/>
          <w:sz w:val="20"/>
          <w:szCs w:val="20"/>
        </w:rPr>
        <w:t>for approval lies with</w:t>
      </w:r>
      <w:r w:rsidR="008A421B">
        <w:rPr>
          <w:rFonts w:ascii="Arial" w:hAnsi="Arial" w:cs="Arial"/>
          <w:sz w:val="20"/>
          <w:szCs w:val="20"/>
        </w:rPr>
        <w:t xml:space="preserve"> the </w:t>
      </w:r>
      <w:r w:rsidR="00F46A21">
        <w:rPr>
          <w:rFonts w:ascii="Arial" w:hAnsi="Arial" w:cs="Arial"/>
          <w:sz w:val="20"/>
          <w:szCs w:val="20"/>
        </w:rPr>
        <w:t>ICE Council.</w:t>
      </w:r>
    </w:p>
    <w:p w14:paraId="7306D07A" w14:textId="77777777" w:rsidR="00033C71" w:rsidRPr="009631F5" w:rsidRDefault="00033C71" w:rsidP="00033C71">
      <w:pPr>
        <w:widowControl w:val="0"/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E8C089D" w14:textId="1846326D" w:rsidR="00033C71" w:rsidRPr="009631F5" w:rsidRDefault="00636DF3" w:rsidP="00033C71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</w:t>
      </w:r>
      <w:r w:rsidR="00586D0E">
        <w:rPr>
          <w:rFonts w:ascii="Arial" w:hAnsi="Arial" w:cs="Arial"/>
          <w:sz w:val="20"/>
          <w:szCs w:val="20"/>
        </w:rPr>
        <w:t xml:space="preserve"> the Trustee Board </w:t>
      </w:r>
      <w:r>
        <w:rPr>
          <w:rFonts w:ascii="Arial" w:hAnsi="Arial" w:cs="Arial"/>
          <w:sz w:val="20"/>
          <w:szCs w:val="20"/>
        </w:rPr>
        <w:t xml:space="preserve">with a </w:t>
      </w:r>
      <w:r w:rsidR="009F25EC">
        <w:rPr>
          <w:rFonts w:ascii="Arial" w:hAnsi="Arial" w:cs="Arial"/>
          <w:sz w:val="20"/>
          <w:szCs w:val="20"/>
        </w:rPr>
        <w:t xml:space="preserve">focused candidate list </w:t>
      </w:r>
      <w:r w:rsidR="00586D0E">
        <w:rPr>
          <w:rFonts w:ascii="Arial" w:hAnsi="Arial" w:cs="Arial"/>
          <w:sz w:val="20"/>
          <w:szCs w:val="20"/>
        </w:rPr>
        <w:t>for the position</w:t>
      </w:r>
      <w:r w:rsidR="002D5281">
        <w:rPr>
          <w:rFonts w:ascii="Arial" w:hAnsi="Arial" w:cs="Arial"/>
          <w:sz w:val="20"/>
          <w:szCs w:val="20"/>
        </w:rPr>
        <w:t>s</w:t>
      </w:r>
      <w:r w:rsidR="00033C71" w:rsidRPr="00EB767D">
        <w:rPr>
          <w:rFonts w:ascii="Arial" w:hAnsi="Arial" w:cs="Arial"/>
          <w:sz w:val="20"/>
          <w:szCs w:val="20"/>
        </w:rPr>
        <w:t xml:space="preserve"> of</w:t>
      </w:r>
      <w:r w:rsidR="00033C71">
        <w:rPr>
          <w:rFonts w:ascii="Arial" w:hAnsi="Arial" w:cs="Arial"/>
          <w:sz w:val="20"/>
          <w:szCs w:val="20"/>
        </w:rPr>
        <w:t xml:space="preserve"> Ordinary</w:t>
      </w:r>
      <w:r w:rsidR="00033C71" w:rsidRPr="00EB767D">
        <w:rPr>
          <w:rFonts w:ascii="Arial" w:hAnsi="Arial" w:cs="Arial"/>
          <w:sz w:val="20"/>
          <w:szCs w:val="20"/>
        </w:rPr>
        <w:t xml:space="preserve"> Members</w:t>
      </w:r>
      <w:r w:rsidR="003C11E5">
        <w:rPr>
          <w:rFonts w:ascii="Arial" w:hAnsi="Arial" w:cs="Arial"/>
          <w:sz w:val="20"/>
          <w:szCs w:val="20"/>
        </w:rPr>
        <w:t xml:space="preserve"> on the Trustee Board</w:t>
      </w:r>
      <w:r w:rsidR="00033C71" w:rsidRPr="00EB767D">
        <w:rPr>
          <w:rFonts w:ascii="Arial" w:hAnsi="Arial" w:cs="Arial"/>
          <w:sz w:val="20"/>
          <w:szCs w:val="20"/>
        </w:rPr>
        <w:t>.</w:t>
      </w:r>
      <w:r w:rsidR="00033C71">
        <w:rPr>
          <w:rFonts w:ascii="Arial" w:hAnsi="Arial" w:cs="Arial"/>
          <w:sz w:val="20"/>
          <w:szCs w:val="20"/>
        </w:rPr>
        <w:t xml:space="preserve">  If there is a fine judgement as to a </w:t>
      </w:r>
      <w:r w:rsidR="0007450D">
        <w:rPr>
          <w:rFonts w:ascii="Arial" w:hAnsi="Arial" w:cs="Arial"/>
          <w:sz w:val="20"/>
          <w:szCs w:val="20"/>
        </w:rPr>
        <w:t>candidate’s</w:t>
      </w:r>
      <w:r w:rsidR="00033C71">
        <w:rPr>
          <w:rFonts w:ascii="Arial" w:hAnsi="Arial" w:cs="Arial"/>
          <w:sz w:val="20"/>
          <w:szCs w:val="20"/>
        </w:rPr>
        <w:t xml:space="preserve"> ability to meet the required profile</w:t>
      </w:r>
      <w:r w:rsidR="009F25EC">
        <w:rPr>
          <w:rFonts w:ascii="Arial" w:hAnsi="Arial" w:cs="Arial"/>
          <w:sz w:val="20"/>
          <w:szCs w:val="20"/>
        </w:rPr>
        <w:t>, N</w:t>
      </w:r>
      <w:r w:rsidR="003C11E5">
        <w:rPr>
          <w:rFonts w:ascii="Arial" w:hAnsi="Arial" w:cs="Arial"/>
          <w:sz w:val="20"/>
          <w:szCs w:val="20"/>
        </w:rPr>
        <w:t>OM</w:t>
      </w:r>
      <w:r w:rsidR="009F25EC">
        <w:rPr>
          <w:rFonts w:ascii="Arial" w:hAnsi="Arial" w:cs="Arial"/>
          <w:sz w:val="20"/>
          <w:szCs w:val="20"/>
        </w:rPr>
        <w:t>C</w:t>
      </w:r>
      <w:r w:rsidR="003C11E5">
        <w:rPr>
          <w:rFonts w:ascii="Arial" w:hAnsi="Arial" w:cs="Arial"/>
          <w:sz w:val="20"/>
          <w:szCs w:val="20"/>
        </w:rPr>
        <w:t>O</w:t>
      </w:r>
      <w:r w:rsidR="00033C71">
        <w:rPr>
          <w:rFonts w:ascii="Arial" w:hAnsi="Arial" w:cs="Arial"/>
          <w:sz w:val="20"/>
          <w:szCs w:val="20"/>
        </w:rPr>
        <w:t xml:space="preserve"> should give the </w:t>
      </w:r>
      <w:r w:rsidR="0007450D">
        <w:rPr>
          <w:rFonts w:ascii="Arial" w:hAnsi="Arial" w:cs="Arial"/>
          <w:sz w:val="20"/>
          <w:szCs w:val="20"/>
        </w:rPr>
        <w:t>candidate</w:t>
      </w:r>
      <w:r w:rsidR="00033C71">
        <w:rPr>
          <w:rFonts w:ascii="Arial" w:hAnsi="Arial" w:cs="Arial"/>
          <w:sz w:val="20"/>
          <w:szCs w:val="20"/>
        </w:rPr>
        <w:t xml:space="preserve"> the benefit of the doubt</w:t>
      </w:r>
      <w:r w:rsidR="0007450D">
        <w:rPr>
          <w:rFonts w:ascii="Arial" w:hAnsi="Arial" w:cs="Arial"/>
          <w:sz w:val="20"/>
          <w:szCs w:val="20"/>
        </w:rPr>
        <w:t xml:space="preserve">. </w:t>
      </w:r>
      <w:r w:rsidR="002652F0">
        <w:rPr>
          <w:rFonts w:ascii="Arial" w:hAnsi="Arial" w:cs="Arial"/>
          <w:sz w:val="20"/>
          <w:szCs w:val="20"/>
        </w:rPr>
        <w:t xml:space="preserve"> F</w:t>
      </w:r>
      <w:r w:rsidR="00033C71">
        <w:rPr>
          <w:rFonts w:ascii="Arial" w:hAnsi="Arial" w:cs="Arial"/>
          <w:sz w:val="20"/>
          <w:szCs w:val="20"/>
        </w:rPr>
        <w:t xml:space="preserve">inal judgement for approval lies with the ICE </w:t>
      </w:r>
      <w:r w:rsidR="008F45E2">
        <w:rPr>
          <w:rFonts w:ascii="Arial" w:hAnsi="Arial" w:cs="Arial"/>
          <w:sz w:val="20"/>
          <w:szCs w:val="20"/>
        </w:rPr>
        <w:t>Trustee Board.</w:t>
      </w:r>
    </w:p>
    <w:p w14:paraId="1168234A" w14:textId="77777777" w:rsidR="00E15E3D" w:rsidRPr="00033C71" w:rsidRDefault="00E15E3D" w:rsidP="00033C71">
      <w:pPr>
        <w:widowControl w:val="0"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31E955D" w14:textId="77777777" w:rsidR="00E15E3D" w:rsidRPr="00E15E3D" w:rsidRDefault="00E15E3D" w:rsidP="00E15E3D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Recommend to the Trustee Board a nomination for the position of Director General and Secretary.  This appointment requires the approval of the Trustee Board;</w:t>
      </w:r>
    </w:p>
    <w:p w14:paraId="2754F591" w14:textId="77777777" w:rsidR="00E15E3D" w:rsidRPr="00E15E3D" w:rsidRDefault="00E15E3D" w:rsidP="00E15E3D">
      <w:pPr>
        <w:spacing w:after="0" w:line="260" w:lineRule="exact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015D7AEB" w14:textId="77777777" w:rsidR="00E15E3D" w:rsidRPr="00E15E3D" w:rsidRDefault="00E15E3D" w:rsidP="00E15E3D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Recommend to the Trustee Board a nomination for the position of the Group Finance Director.  This appointment requires the approval of the Trustee Board;</w:t>
      </w:r>
    </w:p>
    <w:p w14:paraId="7A414888" w14:textId="77777777" w:rsidR="00E15E3D" w:rsidRPr="00E15E3D" w:rsidRDefault="00E15E3D" w:rsidP="00E15E3D">
      <w:pPr>
        <w:widowControl w:val="0"/>
        <w:spacing w:after="0" w:line="260" w:lineRule="exact"/>
        <w:ind w:left="36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35888E55" w14:textId="7588BF98" w:rsidR="00E15E3D" w:rsidRPr="00E15E3D" w:rsidRDefault="00E15E3D" w:rsidP="00E15E3D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Recommend to the Trustee Board a nomination for the position of Chair of the ICE Audit Committee</w:t>
      </w:r>
      <w:r w:rsidR="00106030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2E3D91">
        <w:rPr>
          <w:rFonts w:ascii="Arial" w:eastAsia="Times New Roman" w:hAnsi="Arial" w:cs="Arial"/>
          <w:bCs/>
          <w:sz w:val="20"/>
          <w:szCs w:val="20"/>
        </w:rPr>
        <w:lastRenderedPageBreak/>
        <w:t>Disciplinary Board and Professional Conduct Panel</w:t>
      </w:r>
      <w:r w:rsidRPr="00E15E3D">
        <w:rPr>
          <w:rFonts w:ascii="Arial" w:eastAsia="Times New Roman" w:hAnsi="Arial" w:cs="Arial"/>
          <w:bCs/>
          <w:sz w:val="20"/>
          <w:szCs w:val="20"/>
        </w:rPr>
        <w:t>.  Th</w:t>
      </w:r>
      <w:r w:rsidR="002E3D91">
        <w:rPr>
          <w:rFonts w:ascii="Arial" w:eastAsia="Times New Roman" w:hAnsi="Arial" w:cs="Arial"/>
          <w:bCs/>
          <w:sz w:val="20"/>
          <w:szCs w:val="20"/>
        </w:rPr>
        <w:t>ese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appointment</w:t>
      </w:r>
      <w:r w:rsidR="002E3D91">
        <w:rPr>
          <w:rFonts w:ascii="Arial" w:eastAsia="Times New Roman" w:hAnsi="Arial" w:cs="Arial"/>
          <w:bCs/>
          <w:sz w:val="20"/>
          <w:szCs w:val="20"/>
        </w:rPr>
        <w:t>s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require the approval of the Trustee Board;</w:t>
      </w:r>
    </w:p>
    <w:p w14:paraId="52C91ABC" w14:textId="77777777" w:rsidR="00E15E3D" w:rsidRPr="00E15E3D" w:rsidRDefault="00E15E3D" w:rsidP="00E15E3D">
      <w:pPr>
        <w:spacing w:after="0" w:line="260" w:lineRule="exact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3E526F2F" w14:textId="2A72567B" w:rsidR="00C80DA0" w:rsidRPr="0004375F" w:rsidRDefault="00D7198F" w:rsidP="0004375F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To assist with the </w:t>
      </w:r>
      <w:r w:rsidR="000C068F">
        <w:rPr>
          <w:rFonts w:ascii="Arial" w:eastAsia="Times New Roman" w:hAnsi="Arial" w:cs="Arial"/>
          <w:bCs/>
          <w:sz w:val="20"/>
          <w:szCs w:val="20"/>
        </w:rPr>
        <w:t xml:space="preserve">appointment </w:t>
      </w:r>
      <w:r w:rsidR="00E15E3D" w:rsidRPr="00E15E3D">
        <w:rPr>
          <w:rFonts w:ascii="Arial" w:eastAsia="Times New Roman" w:hAnsi="Arial" w:cs="Arial"/>
          <w:bCs/>
          <w:sz w:val="20"/>
          <w:szCs w:val="20"/>
        </w:rPr>
        <w:t xml:space="preserve">of </w:t>
      </w:r>
      <w:r w:rsidR="00F27588">
        <w:rPr>
          <w:rFonts w:ascii="Arial" w:eastAsia="Times New Roman" w:hAnsi="Arial" w:cs="Arial"/>
          <w:bCs/>
          <w:sz w:val="20"/>
          <w:szCs w:val="20"/>
        </w:rPr>
        <w:t>Managing Director (</w:t>
      </w:r>
      <w:r w:rsidR="00D21BF7">
        <w:rPr>
          <w:rFonts w:ascii="Arial" w:eastAsia="Times New Roman" w:hAnsi="Arial" w:cs="Arial"/>
          <w:bCs/>
          <w:sz w:val="20"/>
          <w:szCs w:val="20"/>
        </w:rPr>
        <w:t>MD</w:t>
      </w:r>
      <w:r w:rsidR="00F27588">
        <w:rPr>
          <w:rFonts w:ascii="Arial" w:eastAsia="Times New Roman" w:hAnsi="Arial" w:cs="Arial"/>
          <w:bCs/>
          <w:sz w:val="20"/>
          <w:szCs w:val="20"/>
        </w:rPr>
        <w:t>)</w:t>
      </w:r>
      <w:r w:rsidR="00E15E3D" w:rsidRPr="00E15E3D">
        <w:rPr>
          <w:rFonts w:ascii="Arial" w:eastAsia="Times New Roman" w:hAnsi="Arial" w:cs="Arial"/>
          <w:bCs/>
          <w:sz w:val="20"/>
          <w:szCs w:val="20"/>
        </w:rPr>
        <w:t xml:space="preserve"> of Thomas Telford Limited</w:t>
      </w:r>
      <w:r w:rsidR="000C068F">
        <w:rPr>
          <w:rFonts w:ascii="Arial" w:eastAsia="Times New Roman" w:hAnsi="Arial" w:cs="Arial"/>
          <w:bCs/>
          <w:sz w:val="20"/>
          <w:szCs w:val="20"/>
        </w:rPr>
        <w:t>, the extent of this is to be agreed with the TTL Board</w:t>
      </w:r>
      <w:r w:rsidR="00E15E3D" w:rsidRPr="00E15E3D">
        <w:rPr>
          <w:rFonts w:ascii="Arial" w:eastAsia="Times New Roman" w:hAnsi="Arial" w:cs="Arial"/>
          <w:bCs/>
          <w:sz w:val="20"/>
          <w:szCs w:val="20"/>
        </w:rPr>
        <w:t xml:space="preserve">.  </w:t>
      </w:r>
    </w:p>
    <w:p w14:paraId="1AC2B565" w14:textId="77777777" w:rsidR="00C80DA0" w:rsidRDefault="00C80DA0" w:rsidP="00000EB6">
      <w:pPr>
        <w:widowControl w:val="0"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327AA89" w14:textId="77777777" w:rsidR="00E15E3D" w:rsidRPr="00E15E3D" w:rsidRDefault="00E15E3D" w:rsidP="00E15E3D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To oversee the process of elections to Council with particular emphasis on ensuring that the ICE Council is representative of the ICE membership and wider society;</w:t>
      </w:r>
    </w:p>
    <w:p w14:paraId="23C5F05C" w14:textId="77777777" w:rsidR="00E15E3D" w:rsidRPr="00E15E3D" w:rsidRDefault="00E15E3D" w:rsidP="00E15E3D">
      <w:pPr>
        <w:spacing w:after="0" w:line="260" w:lineRule="exact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7BA2C1CD" w14:textId="3428E9B1" w:rsidR="00E15E3D" w:rsidRPr="00E15E3D" w:rsidRDefault="00E15E3D" w:rsidP="00E15E3D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On behalf of the Trustee Board, to approve the membership of those committees directly subordinate to the Trustee Board</w:t>
      </w:r>
      <w:r w:rsidR="001E3A5D">
        <w:rPr>
          <w:rFonts w:ascii="Arial" w:eastAsia="Times New Roman" w:hAnsi="Arial" w:cs="Arial"/>
          <w:bCs/>
          <w:sz w:val="20"/>
          <w:szCs w:val="20"/>
        </w:rPr>
        <w:t>, and as set out in their Terms of Reference</w:t>
      </w:r>
      <w:r w:rsidR="002E6AE7">
        <w:rPr>
          <w:rFonts w:ascii="Arial" w:eastAsia="Times New Roman" w:hAnsi="Arial" w:cs="Arial"/>
          <w:bCs/>
          <w:sz w:val="20"/>
          <w:szCs w:val="20"/>
        </w:rPr>
        <w:t>.</w:t>
      </w:r>
    </w:p>
    <w:p w14:paraId="2DF1D826" w14:textId="77777777" w:rsidR="00E15E3D" w:rsidRPr="00E15E3D" w:rsidRDefault="00E15E3D" w:rsidP="00E15E3D">
      <w:pPr>
        <w:spacing w:after="0" w:line="260" w:lineRule="exact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31FDFB41" w14:textId="77777777" w:rsidR="00E15E3D" w:rsidRPr="00E15E3D" w:rsidRDefault="00E15E3D" w:rsidP="00E15E3D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Recommend potential candidates for Honorary Fellowship of the Institution;</w:t>
      </w:r>
    </w:p>
    <w:p w14:paraId="779CB118" w14:textId="77777777" w:rsidR="00E15E3D" w:rsidRPr="00E15E3D" w:rsidRDefault="00E15E3D" w:rsidP="00E15E3D">
      <w:pPr>
        <w:spacing w:after="0" w:line="260" w:lineRule="exact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5142E6AB" w14:textId="77777777" w:rsidR="00E15E3D" w:rsidRPr="00E15E3D" w:rsidRDefault="00E15E3D" w:rsidP="00E15E3D">
      <w:pPr>
        <w:widowControl w:val="0"/>
        <w:numPr>
          <w:ilvl w:val="0"/>
          <w:numId w:val="39"/>
        </w:numPr>
        <w:spacing w:after="0" w:line="260" w:lineRule="exact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Provide an annual report to the Trustee Board</w:t>
      </w:r>
      <w:r w:rsidRPr="00E15E3D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;</w:t>
      </w:r>
    </w:p>
    <w:p w14:paraId="0E981F31" w14:textId="77777777" w:rsidR="00E15E3D" w:rsidRPr="00E15E3D" w:rsidRDefault="00E15E3D" w:rsidP="00E15E3D">
      <w:pPr>
        <w:spacing w:after="0" w:line="260" w:lineRule="exact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p w14:paraId="0E4837DC" w14:textId="634797F8" w:rsidR="00BD2FCA" w:rsidRPr="00BD2FCA" w:rsidRDefault="00E15E3D" w:rsidP="00BD2FCA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  <w:r w:rsidRPr="0028045A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Receive a report from the ICE </w:t>
      </w:r>
      <w:r w:rsidR="001E3A5D" w:rsidRPr="0028045A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Fairness, Inclusion and Respect </w:t>
      </w:r>
      <w:r w:rsidR="001E3A5D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(</w:t>
      </w:r>
      <w:r w:rsidRPr="0028045A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FIR</w:t>
      </w:r>
      <w:r w:rsidR="001E3A5D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)</w:t>
      </w:r>
      <w:r w:rsidRPr="0028045A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Committee annually</w:t>
      </w:r>
      <w:r w:rsidR="00BD2FCA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.</w:t>
      </w:r>
    </w:p>
    <w:p w14:paraId="039399F7" w14:textId="77777777" w:rsidR="00BD2FCA" w:rsidRPr="00BD2FCA" w:rsidRDefault="00BD2FCA" w:rsidP="00BD2FCA">
      <w:pPr>
        <w:pStyle w:val="ListParagraph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p w14:paraId="7CF151F2" w14:textId="5EEF0D13" w:rsidR="00E15E3D" w:rsidRDefault="00F400D8" w:rsidP="00BD2FCA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To </w:t>
      </w:r>
      <w:r w:rsidR="00100A37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l</w:t>
      </w:r>
      <w:r w:rsidRPr="00F400D8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ead the delivery of the ICE Fairness, Inclusion and Respect (FIR) Action Plan, where applicable.</w:t>
      </w:r>
    </w:p>
    <w:p w14:paraId="7DF4F35F" w14:textId="5F045F0A" w:rsidR="009370E9" w:rsidRPr="009370E9" w:rsidRDefault="009370E9" w:rsidP="00FF287C">
      <w:pPr>
        <w:ind w:left="426" w:hanging="426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p.    </w:t>
      </w:r>
      <w:r w:rsidR="00FF287C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</w:t>
      </w:r>
      <w:r w:rsidR="00FF287C" w:rsidRPr="00FF287C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Work towards/show leadership with regards to the goals set out in the ICE </w:t>
      </w:r>
      <w:proofErr w:type="spellStart"/>
      <w:r w:rsidR="00FF287C" w:rsidRPr="00FF287C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Decarbonisation</w:t>
      </w:r>
      <w:proofErr w:type="spellEnd"/>
      <w:r w:rsidR="00FF287C" w:rsidRPr="00FF287C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Position</w:t>
      </w:r>
      <w:r w:rsidR="00FF287C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</w:t>
      </w:r>
      <w:r w:rsidR="00FF287C" w:rsidRPr="00FF287C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Statement and instruction in the ICE Carbon Management Plan.</w:t>
      </w:r>
    </w:p>
    <w:p w14:paraId="50E1A521" w14:textId="77777777" w:rsidR="00E15E3D" w:rsidRPr="00E15E3D" w:rsidRDefault="00E15E3D" w:rsidP="00E15E3D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</w:p>
    <w:p w14:paraId="7B88B256" w14:textId="77777777" w:rsidR="00E15E3D" w:rsidRPr="00E15E3D" w:rsidRDefault="00E15E3D" w:rsidP="00E15E3D">
      <w:pPr>
        <w:spacing w:after="0" w:line="300" w:lineRule="exact"/>
        <w:rPr>
          <w:rFonts w:ascii="Arial" w:eastAsia="Times New Roman" w:hAnsi="Arial" w:cs="Arial"/>
          <w:b/>
          <w:bCs/>
        </w:rPr>
      </w:pPr>
      <w:r w:rsidRPr="00E15E3D">
        <w:rPr>
          <w:rFonts w:ascii="Arial" w:eastAsia="Times New Roman" w:hAnsi="Arial" w:cs="Arial"/>
          <w:b/>
          <w:bCs/>
        </w:rPr>
        <w:t>Composition</w:t>
      </w:r>
    </w:p>
    <w:p w14:paraId="462E74CB" w14:textId="77777777" w:rsidR="00E15E3D" w:rsidRPr="00E15E3D" w:rsidRDefault="00E15E3D" w:rsidP="00E15E3D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</w:p>
    <w:p w14:paraId="58646F18" w14:textId="550C9C32" w:rsidR="00E15E3D" w:rsidRPr="00E15E3D" w:rsidRDefault="00E15E3D" w:rsidP="008207BB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N</w:t>
      </w:r>
      <w:r w:rsidR="001E3A5D">
        <w:rPr>
          <w:rFonts w:ascii="Arial" w:eastAsia="Times New Roman" w:hAnsi="Arial" w:cs="Arial"/>
          <w:bCs/>
          <w:sz w:val="20"/>
          <w:szCs w:val="20"/>
        </w:rPr>
        <w:t>OM</w:t>
      </w:r>
      <w:r w:rsidRPr="00E15E3D">
        <w:rPr>
          <w:rFonts w:ascii="Arial" w:eastAsia="Times New Roman" w:hAnsi="Arial" w:cs="Arial"/>
          <w:bCs/>
          <w:sz w:val="20"/>
          <w:szCs w:val="20"/>
        </w:rPr>
        <w:t>C</w:t>
      </w:r>
      <w:r w:rsidR="001E3A5D">
        <w:rPr>
          <w:rFonts w:ascii="Arial" w:eastAsia="Times New Roman" w:hAnsi="Arial" w:cs="Arial"/>
          <w:bCs/>
          <w:sz w:val="20"/>
          <w:szCs w:val="20"/>
        </w:rPr>
        <w:t>O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shall consist of no fewer than </w:t>
      </w:r>
      <w:r w:rsidR="00910D2A">
        <w:rPr>
          <w:rFonts w:ascii="Arial" w:eastAsia="Times New Roman" w:hAnsi="Arial" w:cs="Arial"/>
          <w:bCs/>
          <w:sz w:val="20"/>
          <w:szCs w:val="20"/>
        </w:rPr>
        <w:t>nine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and no more than </w:t>
      </w:r>
      <w:r w:rsidR="00115BEE">
        <w:rPr>
          <w:rFonts w:ascii="Arial" w:eastAsia="Times New Roman" w:hAnsi="Arial" w:cs="Arial"/>
          <w:bCs/>
          <w:sz w:val="20"/>
          <w:szCs w:val="20"/>
        </w:rPr>
        <w:t>thirteen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members</w:t>
      </w:r>
      <w:r w:rsidR="008207BB">
        <w:rPr>
          <w:rFonts w:ascii="Arial" w:eastAsia="Times New Roman" w:hAnsi="Arial" w:cs="Arial"/>
          <w:bCs/>
          <w:sz w:val="20"/>
          <w:szCs w:val="20"/>
        </w:rPr>
        <w:t>:</w:t>
      </w:r>
    </w:p>
    <w:p w14:paraId="40683E84" w14:textId="1E82A319" w:rsidR="00E15E3D" w:rsidRPr="008207BB" w:rsidRDefault="00E15E3D" w:rsidP="009535E2">
      <w:pPr>
        <w:pStyle w:val="ListParagraph"/>
        <w:numPr>
          <w:ilvl w:val="0"/>
          <w:numId w:val="40"/>
        </w:numPr>
        <w:spacing w:after="0" w:line="300" w:lineRule="exact"/>
        <w:ind w:right="-17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12205">
        <w:rPr>
          <w:rFonts w:ascii="Arial" w:eastAsia="Times New Roman" w:hAnsi="Arial" w:cs="Arial"/>
          <w:bCs/>
          <w:sz w:val="20"/>
          <w:szCs w:val="20"/>
        </w:rPr>
        <w:t xml:space="preserve">The Chair </w:t>
      </w:r>
      <w:r w:rsidR="00FB61E5">
        <w:rPr>
          <w:rFonts w:ascii="Arial" w:eastAsia="Times New Roman" w:hAnsi="Arial" w:cs="Arial"/>
          <w:bCs/>
          <w:sz w:val="20"/>
          <w:szCs w:val="20"/>
        </w:rPr>
        <w:t>(</w:t>
      </w:r>
      <w:r w:rsidR="001E3A5D">
        <w:rPr>
          <w:rFonts w:ascii="Arial" w:eastAsia="Times New Roman" w:hAnsi="Arial" w:cs="Arial"/>
          <w:bCs/>
          <w:sz w:val="20"/>
          <w:szCs w:val="20"/>
        </w:rPr>
        <w:t xml:space="preserve">a </w:t>
      </w:r>
      <w:r w:rsidRPr="00F12205">
        <w:rPr>
          <w:rFonts w:ascii="Arial" w:eastAsia="Times New Roman" w:hAnsi="Arial" w:cs="Arial"/>
          <w:bCs/>
          <w:sz w:val="20"/>
          <w:szCs w:val="20"/>
        </w:rPr>
        <w:t>Past President of the Institution</w:t>
      </w:r>
      <w:r w:rsidR="00FB61E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957AC">
        <w:rPr>
          <w:rFonts w:ascii="Arial" w:eastAsia="Times New Roman" w:hAnsi="Arial" w:cs="Arial"/>
          <w:bCs/>
          <w:sz w:val="20"/>
          <w:szCs w:val="20"/>
        </w:rPr>
        <w:t>(</w:t>
      </w:r>
      <w:r w:rsidR="00CC2727">
        <w:rPr>
          <w:rFonts w:ascii="Arial" w:eastAsia="Times New Roman" w:hAnsi="Arial" w:cs="Arial"/>
          <w:bCs/>
          <w:sz w:val="20"/>
          <w:szCs w:val="20"/>
        </w:rPr>
        <w:t xml:space="preserve">appointed by the </w:t>
      </w:r>
      <w:r w:rsidR="00FF154C">
        <w:rPr>
          <w:rFonts w:ascii="Arial" w:eastAsia="Times New Roman" w:hAnsi="Arial" w:cs="Arial"/>
          <w:bCs/>
          <w:sz w:val="20"/>
          <w:szCs w:val="20"/>
        </w:rPr>
        <w:t>Trustee Board and approved by</w:t>
      </w:r>
      <w:r w:rsidR="002B155A">
        <w:rPr>
          <w:rFonts w:ascii="Arial" w:eastAsia="Times New Roman" w:hAnsi="Arial" w:cs="Arial"/>
          <w:bCs/>
          <w:sz w:val="20"/>
          <w:szCs w:val="20"/>
        </w:rPr>
        <w:t xml:space="preserve"> the</w:t>
      </w:r>
      <w:r w:rsidR="00FF154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C2727">
        <w:rPr>
          <w:rFonts w:ascii="Arial" w:eastAsia="Times New Roman" w:hAnsi="Arial" w:cs="Arial"/>
          <w:bCs/>
          <w:sz w:val="20"/>
          <w:szCs w:val="20"/>
        </w:rPr>
        <w:t>Council</w:t>
      </w:r>
      <w:r w:rsidR="00FB61E5">
        <w:rPr>
          <w:rFonts w:ascii="Arial" w:eastAsia="Times New Roman" w:hAnsi="Arial" w:cs="Arial"/>
          <w:bCs/>
          <w:sz w:val="20"/>
          <w:szCs w:val="20"/>
        </w:rPr>
        <w:t>).</w:t>
      </w:r>
      <w:r w:rsidRPr="00F12205">
        <w:rPr>
          <w:rFonts w:ascii="Arial" w:eastAsia="Times New Roman" w:hAnsi="Arial" w:cs="Arial"/>
          <w:bCs/>
          <w:sz w:val="20"/>
          <w:szCs w:val="20"/>
        </w:rPr>
        <w:t xml:space="preserve">    </w:t>
      </w:r>
    </w:p>
    <w:p w14:paraId="173FABC9" w14:textId="360B4A5A" w:rsidR="00E15E3D" w:rsidRPr="008207BB" w:rsidRDefault="00E15E3D" w:rsidP="00E15E3D">
      <w:pPr>
        <w:pStyle w:val="ListParagraph"/>
        <w:numPr>
          <w:ilvl w:val="0"/>
          <w:numId w:val="40"/>
        </w:num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  <w:r w:rsidRPr="00CC2727">
        <w:rPr>
          <w:rFonts w:ascii="Arial" w:eastAsia="Times New Roman" w:hAnsi="Arial" w:cs="Arial"/>
          <w:bCs/>
          <w:sz w:val="20"/>
          <w:szCs w:val="20"/>
        </w:rPr>
        <w:t xml:space="preserve">The President of the Institution </w:t>
      </w:r>
      <w:r w:rsidR="00FB61E5">
        <w:rPr>
          <w:rFonts w:ascii="Arial" w:eastAsia="Times New Roman" w:hAnsi="Arial" w:cs="Arial"/>
          <w:bCs/>
          <w:sz w:val="20"/>
          <w:szCs w:val="20"/>
        </w:rPr>
        <w:t>(</w:t>
      </w:r>
      <w:r w:rsidRPr="00CC2727">
        <w:rPr>
          <w:rFonts w:ascii="Arial" w:eastAsia="Times New Roman" w:hAnsi="Arial" w:cs="Arial"/>
          <w:bCs/>
          <w:i/>
          <w:sz w:val="20"/>
          <w:szCs w:val="20"/>
        </w:rPr>
        <w:t>ex officio</w:t>
      </w:r>
      <w:r w:rsidR="008A7E5F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4F4764">
        <w:rPr>
          <w:rFonts w:ascii="Arial" w:eastAsia="Times New Roman" w:hAnsi="Arial" w:cs="Arial"/>
          <w:bCs/>
          <w:iCs/>
          <w:sz w:val="20"/>
          <w:szCs w:val="20"/>
        </w:rPr>
        <w:t>m</w:t>
      </w:r>
      <w:r w:rsidR="002B368A">
        <w:rPr>
          <w:rFonts w:ascii="Arial" w:eastAsia="Times New Roman" w:hAnsi="Arial" w:cs="Arial"/>
          <w:bCs/>
          <w:iCs/>
          <w:sz w:val="20"/>
          <w:szCs w:val="20"/>
        </w:rPr>
        <w:t>ember</w:t>
      </w:r>
      <w:r w:rsidR="008A7E5F">
        <w:rPr>
          <w:rFonts w:ascii="Arial" w:eastAsia="Times New Roman" w:hAnsi="Arial" w:cs="Arial"/>
          <w:bCs/>
          <w:i/>
          <w:sz w:val="20"/>
          <w:szCs w:val="20"/>
        </w:rPr>
        <w:t>)</w:t>
      </w:r>
      <w:r w:rsidR="008207BB"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14:paraId="1AF7FFC7" w14:textId="5CBC7C30" w:rsidR="002B37FB" w:rsidRPr="008207BB" w:rsidRDefault="00E15E3D" w:rsidP="002B37FB">
      <w:pPr>
        <w:pStyle w:val="ListParagraph"/>
        <w:numPr>
          <w:ilvl w:val="0"/>
          <w:numId w:val="40"/>
        </w:num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  <w:r w:rsidRPr="002B368A">
        <w:rPr>
          <w:rFonts w:ascii="Arial" w:eastAsia="Times New Roman" w:hAnsi="Arial" w:cs="Arial"/>
          <w:bCs/>
          <w:sz w:val="20"/>
          <w:szCs w:val="20"/>
        </w:rPr>
        <w:t xml:space="preserve">The Senior Vice President of the Institution </w:t>
      </w:r>
      <w:r w:rsidR="003E1FC9">
        <w:rPr>
          <w:rFonts w:ascii="Arial" w:eastAsia="Times New Roman" w:hAnsi="Arial" w:cs="Arial"/>
          <w:bCs/>
          <w:sz w:val="20"/>
          <w:szCs w:val="20"/>
        </w:rPr>
        <w:t>(</w:t>
      </w:r>
      <w:r w:rsidRPr="002B368A">
        <w:rPr>
          <w:rFonts w:ascii="Arial" w:eastAsia="Times New Roman" w:hAnsi="Arial" w:cs="Arial"/>
          <w:bCs/>
          <w:i/>
          <w:sz w:val="20"/>
          <w:szCs w:val="20"/>
        </w:rPr>
        <w:t>ex officio</w:t>
      </w:r>
      <w:r w:rsidRPr="002B368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F4764">
        <w:rPr>
          <w:rFonts w:ascii="Arial" w:eastAsia="Times New Roman" w:hAnsi="Arial" w:cs="Arial"/>
          <w:bCs/>
          <w:sz w:val="20"/>
          <w:szCs w:val="20"/>
        </w:rPr>
        <w:t>m</w:t>
      </w:r>
      <w:r w:rsidR="003E1FC9">
        <w:rPr>
          <w:rFonts w:ascii="Arial" w:eastAsia="Times New Roman" w:hAnsi="Arial" w:cs="Arial"/>
          <w:bCs/>
          <w:sz w:val="20"/>
          <w:szCs w:val="20"/>
        </w:rPr>
        <w:t>ember).</w:t>
      </w:r>
    </w:p>
    <w:p w14:paraId="2AD4754B" w14:textId="701AB177" w:rsidR="00E15E3D" w:rsidRPr="008207BB" w:rsidRDefault="002B37FB" w:rsidP="00E15E3D">
      <w:pPr>
        <w:pStyle w:val="ListParagraph"/>
        <w:numPr>
          <w:ilvl w:val="0"/>
          <w:numId w:val="40"/>
        </w:num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  <w:r w:rsidRPr="00A91436">
        <w:rPr>
          <w:rFonts w:ascii="Arial" w:eastAsia="Times New Roman" w:hAnsi="Arial" w:cs="Arial"/>
          <w:bCs/>
          <w:sz w:val="20"/>
          <w:szCs w:val="20"/>
        </w:rPr>
        <w:t>A</w:t>
      </w:r>
      <w:r w:rsidR="00A9143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D697D" w:rsidRPr="00A91436">
        <w:rPr>
          <w:rFonts w:ascii="Arial" w:eastAsia="Times New Roman" w:hAnsi="Arial" w:cs="Arial"/>
          <w:bCs/>
          <w:sz w:val="20"/>
          <w:szCs w:val="20"/>
        </w:rPr>
        <w:t xml:space="preserve">Graduate </w:t>
      </w:r>
      <w:r w:rsidR="006D4B2F" w:rsidRPr="00A91436">
        <w:rPr>
          <w:rFonts w:ascii="Arial" w:eastAsia="Times New Roman" w:hAnsi="Arial" w:cs="Arial"/>
          <w:bCs/>
          <w:sz w:val="20"/>
          <w:szCs w:val="20"/>
        </w:rPr>
        <w:t xml:space="preserve">or Student </w:t>
      </w:r>
      <w:r w:rsidR="00840045">
        <w:rPr>
          <w:rFonts w:ascii="Arial" w:eastAsia="Times New Roman" w:hAnsi="Arial" w:cs="Arial"/>
          <w:bCs/>
          <w:sz w:val="20"/>
          <w:szCs w:val="20"/>
        </w:rPr>
        <w:t>m</w:t>
      </w:r>
      <w:r w:rsidR="00AD697D" w:rsidRPr="00A91436">
        <w:rPr>
          <w:rFonts w:ascii="Arial" w:eastAsia="Times New Roman" w:hAnsi="Arial" w:cs="Arial"/>
          <w:bCs/>
          <w:sz w:val="20"/>
          <w:szCs w:val="20"/>
        </w:rPr>
        <w:t xml:space="preserve">ember </w:t>
      </w:r>
      <w:r w:rsidR="001E3A5D">
        <w:rPr>
          <w:rFonts w:ascii="Arial" w:eastAsia="Times New Roman" w:hAnsi="Arial" w:cs="Arial"/>
          <w:bCs/>
          <w:sz w:val="20"/>
          <w:szCs w:val="20"/>
        </w:rPr>
        <w:t xml:space="preserve">of ICE </w:t>
      </w:r>
      <w:r w:rsidR="00A91436">
        <w:rPr>
          <w:rFonts w:ascii="Arial" w:eastAsia="Times New Roman" w:hAnsi="Arial" w:cs="Arial"/>
          <w:bCs/>
          <w:sz w:val="20"/>
          <w:szCs w:val="20"/>
        </w:rPr>
        <w:t>(</w:t>
      </w:r>
      <w:r w:rsidR="00AD697D" w:rsidRPr="00A91436">
        <w:rPr>
          <w:rFonts w:ascii="Arial" w:eastAsia="Times New Roman" w:hAnsi="Arial" w:cs="Arial"/>
          <w:bCs/>
          <w:sz w:val="20"/>
          <w:szCs w:val="20"/>
        </w:rPr>
        <w:t xml:space="preserve">nominated by </w:t>
      </w:r>
      <w:r w:rsidR="00A91436">
        <w:rPr>
          <w:rFonts w:ascii="Arial" w:eastAsia="Times New Roman" w:hAnsi="Arial" w:cs="Arial"/>
          <w:bCs/>
          <w:sz w:val="20"/>
          <w:szCs w:val="20"/>
        </w:rPr>
        <w:t xml:space="preserve">the </w:t>
      </w:r>
      <w:r w:rsidR="005A4B0E">
        <w:rPr>
          <w:rFonts w:ascii="Arial" w:eastAsia="Times New Roman" w:hAnsi="Arial" w:cs="Arial"/>
          <w:bCs/>
          <w:sz w:val="20"/>
          <w:szCs w:val="20"/>
        </w:rPr>
        <w:t>Early Careers Network -</w:t>
      </w:r>
      <w:r w:rsidR="00493565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="00BE7AA1">
        <w:rPr>
          <w:rFonts w:ascii="Arial" w:eastAsia="Times New Roman" w:hAnsi="Arial" w:cs="Arial"/>
          <w:bCs/>
          <w:sz w:val="20"/>
          <w:szCs w:val="20"/>
        </w:rPr>
        <w:t>EC</w:t>
      </w:r>
      <w:r w:rsidR="00AD697D" w:rsidRPr="00A91436">
        <w:rPr>
          <w:rFonts w:ascii="Arial" w:eastAsia="Times New Roman" w:hAnsi="Arial" w:cs="Arial"/>
          <w:bCs/>
          <w:sz w:val="20"/>
          <w:szCs w:val="20"/>
        </w:rPr>
        <w:t>Net</w:t>
      </w:r>
      <w:proofErr w:type="spellEnd"/>
      <w:r w:rsidR="00A91436">
        <w:rPr>
          <w:rFonts w:ascii="Arial" w:eastAsia="Times New Roman" w:hAnsi="Arial" w:cs="Arial"/>
          <w:bCs/>
          <w:sz w:val="20"/>
          <w:szCs w:val="20"/>
        </w:rPr>
        <w:t>).</w:t>
      </w:r>
    </w:p>
    <w:p w14:paraId="094B6559" w14:textId="3E2149CA" w:rsidR="00E55045" w:rsidRPr="008207BB" w:rsidRDefault="009016BE" w:rsidP="008207BB">
      <w:pPr>
        <w:pStyle w:val="ListParagraph"/>
        <w:numPr>
          <w:ilvl w:val="0"/>
          <w:numId w:val="40"/>
        </w:num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</w:t>
      </w:r>
      <w:r w:rsidR="006E6999" w:rsidRPr="00A91436">
        <w:rPr>
          <w:rFonts w:ascii="Arial" w:eastAsia="Times New Roman" w:hAnsi="Arial" w:cs="Arial"/>
          <w:bCs/>
          <w:sz w:val="20"/>
          <w:szCs w:val="20"/>
        </w:rPr>
        <w:t xml:space="preserve">ix </w:t>
      </w:r>
      <w:r w:rsidR="001E3A5D">
        <w:rPr>
          <w:rFonts w:ascii="Arial" w:eastAsia="Times New Roman" w:hAnsi="Arial" w:cs="Arial"/>
          <w:bCs/>
          <w:sz w:val="20"/>
          <w:szCs w:val="20"/>
        </w:rPr>
        <w:t xml:space="preserve">ICE </w:t>
      </w:r>
      <w:r>
        <w:rPr>
          <w:rFonts w:ascii="Arial" w:eastAsia="Times New Roman" w:hAnsi="Arial" w:cs="Arial"/>
          <w:bCs/>
          <w:sz w:val="20"/>
          <w:szCs w:val="20"/>
        </w:rPr>
        <w:t xml:space="preserve">Council </w:t>
      </w:r>
      <w:r w:rsidR="00840045">
        <w:rPr>
          <w:rFonts w:ascii="Arial" w:eastAsia="Times New Roman" w:hAnsi="Arial" w:cs="Arial"/>
          <w:bCs/>
          <w:sz w:val="20"/>
          <w:szCs w:val="20"/>
        </w:rPr>
        <w:t>m</w:t>
      </w:r>
      <w:r w:rsidR="006E6999" w:rsidRPr="00A91436">
        <w:rPr>
          <w:rFonts w:ascii="Arial" w:eastAsia="Times New Roman" w:hAnsi="Arial" w:cs="Arial"/>
          <w:bCs/>
          <w:sz w:val="20"/>
          <w:szCs w:val="20"/>
        </w:rPr>
        <w:t xml:space="preserve">embers </w:t>
      </w:r>
      <w:r w:rsidR="00983C81">
        <w:rPr>
          <w:rFonts w:ascii="Arial" w:eastAsia="Times New Roman" w:hAnsi="Arial" w:cs="Arial"/>
          <w:bCs/>
          <w:sz w:val="20"/>
          <w:szCs w:val="20"/>
        </w:rPr>
        <w:t>(elected by the Council)</w:t>
      </w:r>
      <w:r w:rsidR="008207BB">
        <w:rPr>
          <w:rFonts w:ascii="Arial" w:eastAsia="Times New Roman" w:hAnsi="Arial" w:cs="Arial"/>
          <w:bCs/>
          <w:sz w:val="20"/>
          <w:szCs w:val="20"/>
        </w:rPr>
        <w:t>.</w:t>
      </w:r>
    </w:p>
    <w:p w14:paraId="7CA15E6F" w14:textId="2B4103DF" w:rsidR="006E6999" w:rsidRDefault="00E55045" w:rsidP="008207BB">
      <w:pPr>
        <w:pStyle w:val="ListParagraph"/>
        <w:numPr>
          <w:ilvl w:val="0"/>
          <w:numId w:val="40"/>
        </w:num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Two </w:t>
      </w:r>
      <w:r w:rsidR="00933BBF">
        <w:rPr>
          <w:rFonts w:ascii="Arial" w:eastAsia="Times New Roman" w:hAnsi="Arial" w:cs="Arial"/>
          <w:bCs/>
          <w:sz w:val="20"/>
          <w:szCs w:val="20"/>
        </w:rPr>
        <w:t xml:space="preserve">other </w:t>
      </w:r>
      <w:r w:rsidR="00FF2487">
        <w:rPr>
          <w:rFonts w:ascii="Arial" w:eastAsia="Times New Roman" w:hAnsi="Arial" w:cs="Arial"/>
          <w:bCs/>
          <w:sz w:val="20"/>
          <w:szCs w:val="20"/>
        </w:rPr>
        <w:t xml:space="preserve">ICE </w:t>
      </w:r>
      <w:r w:rsidR="00840045">
        <w:rPr>
          <w:rFonts w:ascii="Arial" w:eastAsia="Times New Roman" w:hAnsi="Arial" w:cs="Arial"/>
          <w:bCs/>
          <w:sz w:val="20"/>
          <w:szCs w:val="20"/>
        </w:rPr>
        <w:t>m</w:t>
      </w:r>
      <w:r w:rsidR="00FF2487">
        <w:rPr>
          <w:rFonts w:ascii="Arial" w:eastAsia="Times New Roman" w:hAnsi="Arial" w:cs="Arial"/>
          <w:bCs/>
          <w:sz w:val="20"/>
          <w:szCs w:val="20"/>
        </w:rPr>
        <w:t>embers (</w:t>
      </w:r>
      <w:r w:rsidR="0004709C">
        <w:rPr>
          <w:rFonts w:ascii="Arial" w:eastAsia="Times New Roman" w:hAnsi="Arial" w:cs="Arial"/>
          <w:bCs/>
          <w:sz w:val="20"/>
          <w:szCs w:val="20"/>
        </w:rPr>
        <w:t xml:space="preserve">recommended </w:t>
      </w:r>
      <w:r w:rsidR="0042054B">
        <w:rPr>
          <w:rFonts w:ascii="Arial" w:eastAsia="Times New Roman" w:hAnsi="Arial" w:cs="Arial"/>
          <w:bCs/>
          <w:sz w:val="20"/>
          <w:szCs w:val="20"/>
        </w:rPr>
        <w:t xml:space="preserve">by NOMCO to </w:t>
      </w:r>
      <w:r w:rsidR="0028276B">
        <w:rPr>
          <w:rFonts w:ascii="Arial" w:eastAsia="Times New Roman" w:hAnsi="Arial" w:cs="Arial"/>
          <w:bCs/>
          <w:sz w:val="20"/>
          <w:szCs w:val="20"/>
        </w:rPr>
        <w:t xml:space="preserve">the Trustee Board and </w:t>
      </w:r>
      <w:r w:rsidR="00FF2487">
        <w:rPr>
          <w:rFonts w:ascii="Arial" w:eastAsia="Times New Roman" w:hAnsi="Arial" w:cs="Arial"/>
          <w:bCs/>
          <w:sz w:val="20"/>
          <w:szCs w:val="20"/>
        </w:rPr>
        <w:t>approv</w:t>
      </w:r>
      <w:r w:rsidR="00933BBF">
        <w:rPr>
          <w:rFonts w:ascii="Arial" w:eastAsia="Times New Roman" w:hAnsi="Arial" w:cs="Arial"/>
          <w:bCs/>
          <w:sz w:val="20"/>
          <w:szCs w:val="20"/>
        </w:rPr>
        <w:t>ed by the Council).</w:t>
      </w:r>
    </w:p>
    <w:p w14:paraId="0699E076" w14:textId="06ED19D3" w:rsidR="00115BEE" w:rsidRPr="008207BB" w:rsidRDefault="00115BEE" w:rsidP="008207BB">
      <w:pPr>
        <w:pStyle w:val="ListParagraph"/>
        <w:numPr>
          <w:ilvl w:val="0"/>
          <w:numId w:val="40"/>
        </w:num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One </w:t>
      </w:r>
      <w:r w:rsidR="001A3FA5">
        <w:rPr>
          <w:rFonts w:ascii="Arial" w:eastAsia="Times New Roman" w:hAnsi="Arial" w:cs="Arial"/>
          <w:bCs/>
          <w:sz w:val="20"/>
          <w:szCs w:val="20"/>
        </w:rPr>
        <w:t>independent member (appointed by the Chair of NOMCO</w:t>
      </w:r>
      <w:r w:rsidR="00B94866">
        <w:rPr>
          <w:rFonts w:ascii="Arial" w:eastAsia="Times New Roman" w:hAnsi="Arial" w:cs="Arial"/>
          <w:bCs/>
          <w:sz w:val="20"/>
          <w:szCs w:val="20"/>
        </w:rPr>
        <w:t xml:space="preserve"> after consultation with NOMCO</w:t>
      </w:r>
      <w:r w:rsidR="001A3FA5">
        <w:rPr>
          <w:rFonts w:ascii="Arial" w:eastAsia="Times New Roman" w:hAnsi="Arial" w:cs="Arial"/>
          <w:bCs/>
          <w:sz w:val="20"/>
          <w:szCs w:val="20"/>
        </w:rPr>
        <w:t>)</w:t>
      </w:r>
      <w:r w:rsidR="00B94866">
        <w:rPr>
          <w:rFonts w:ascii="Arial" w:eastAsia="Times New Roman" w:hAnsi="Arial" w:cs="Arial"/>
          <w:bCs/>
          <w:sz w:val="20"/>
          <w:szCs w:val="20"/>
        </w:rPr>
        <w:t>.</w:t>
      </w:r>
    </w:p>
    <w:p w14:paraId="780FCB8C" w14:textId="3684836C" w:rsidR="006E6999" w:rsidRDefault="006E6999" w:rsidP="00E15E3D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09912EC" w14:textId="4C97D05F" w:rsidR="00925367" w:rsidRDefault="001E3A5D" w:rsidP="00E15E3D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With the exception of the President and Senior Vice President, n</w:t>
      </w:r>
      <w:r w:rsidR="00497E43">
        <w:rPr>
          <w:rFonts w:ascii="Arial" w:eastAsia="Times New Roman" w:hAnsi="Arial" w:cs="Arial"/>
          <w:bCs/>
          <w:sz w:val="20"/>
          <w:szCs w:val="20"/>
        </w:rPr>
        <w:t>o member of N</w:t>
      </w:r>
      <w:r>
        <w:rPr>
          <w:rFonts w:ascii="Arial" w:eastAsia="Times New Roman" w:hAnsi="Arial" w:cs="Arial"/>
          <w:bCs/>
          <w:sz w:val="20"/>
          <w:szCs w:val="20"/>
        </w:rPr>
        <w:t>OM</w:t>
      </w:r>
      <w:r w:rsidR="00497E43">
        <w:rPr>
          <w:rFonts w:ascii="Arial" w:eastAsia="Times New Roman" w:hAnsi="Arial" w:cs="Arial"/>
          <w:bCs/>
          <w:sz w:val="20"/>
          <w:szCs w:val="20"/>
        </w:rPr>
        <w:t>C</w:t>
      </w:r>
      <w:r>
        <w:rPr>
          <w:rFonts w:ascii="Arial" w:eastAsia="Times New Roman" w:hAnsi="Arial" w:cs="Arial"/>
          <w:bCs/>
          <w:sz w:val="20"/>
          <w:szCs w:val="20"/>
        </w:rPr>
        <w:t>O</w:t>
      </w:r>
      <w:r w:rsidR="00497E43">
        <w:rPr>
          <w:rFonts w:ascii="Arial" w:eastAsia="Times New Roman" w:hAnsi="Arial" w:cs="Arial"/>
          <w:bCs/>
          <w:sz w:val="20"/>
          <w:szCs w:val="20"/>
        </w:rPr>
        <w:t xml:space="preserve"> may sit on the Trustee Board</w:t>
      </w:r>
      <w:r w:rsidR="00556744">
        <w:rPr>
          <w:rFonts w:ascii="Arial" w:eastAsia="Times New Roman" w:hAnsi="Arial" w:cs="Arial"/>
          <w:bCs/>
          <w:sz w:val="20"/>
          <w:szCs w:val="20"/>
        </w:rPr>
        <w:t>.</w:t>
      </w:r>
      <w:r w:rsidR="00497E43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27FFE77A" w14:textId="77777777" w:rsidR="00925367" w:rsidRDefault="00925367" w:rsidP="00E15E3D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3A498D6" w14:textId="13AA658F" w:rsidR="00E15E3D" w:rsidRPr="00E15E3D" w:rsidRDefault="00E15E3D" w:rsidP="00E15E3D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In appointing members of N</w:t>
      </w:r>
      <w:r w:rsidR="001E3A5D">
        <w:rPr>
          <w:rFonts w:ascii="Arial" w:eastAsia="Times New Roman" w:hAnsi="Arial" w:cs="Arial"/>
          <w:bCs/>
          <w:sz w:val="20"/>
          <w:szCs w:val="20"/>
        </w:rPr>
        <w:t>OM</w:t>
      </w:r>
      <w:r w:rsidRPr="00E15E3D">
        <w:rPr>
          <w:rFonts w:ascii="Arial" w:eastAsia="Times New Roman" w:hAnsi="Arial" w:cs="Arial"/>
          <w:bCs/>
          <w:sz w:val="20"/>
          <w:szCs w:val="20"/>
        </w:rPr>
        <w:t>C</w:t>
      </w:r>
      <w:r w:rsidR="001E3A5D">
        <w:rPr>
          <w:rFonts w:ascii="Arial" w:eastAsia="Times New Roman" w:hAnsi="Arial" w:cs="Arial"/>
          <w:bCs/>
          <w:sz w:val="20"/>
          <w:szCs w:val="20"/>
        </w:rPr>
        <w:t>O</w:t>
      </w:r>
      <w:r w:rsidRPr="00E15E3D">
        <w:rPr>
          <w:rFonts w:ascii="Arial" w:eastAsia="Times New Roman" w:hAnsi="Arial" w:cs="Arial"/>
          <w:bCs/>
          <w:sz w:val="20"/>
          <w:szCs w:val="20"/>
        </w:rPr>
        <w:t>, consideration should be given to ensuring that the Committee membership reflects the broad nature of the industry</w:t>
      </w:r>
      <w:r w:rsidRPr="00E15E3D">
        <w:rPr>
          <w:rFonts w:ascii="Arial" w:eastAsia="Times New Roman" w:hAnsi="Arial" w:cs="Arial"/>
          <w:bCs/>
          <w:sz w:val="20"/>
          <w:szCs w:val="20"/>
          <w:vertAlign w:val="superscript"/>
        </w:rPr>
        <w:footnoteReference w:id="2"/>
      </w:r>
      <w:r w:rsidRPr="00E15E3D">
        <w:rPr>
          <w:rFonts w:ascii="Arial" w:eastAsia="Times New Roman" w:hAnsi="Arial" w:cs="Arial"/>
          <w:bCs/>
          <w:sz w:val="20"/>
          <w:szCs w:val="20"/>
        </w:rPr>
        <w:t>, the international and geographical diversity of the Institution.</w:t>
      </w:r>
    </w:p>
    <w:p w14:paraId="4C881FDF" w14:textId="6EFCF229" w:rsidR="00E15E3D" w:rsidRDefault="00E15E3D" w:rsidP="00E15E3D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</w:p>
    <w:p w14:paraId="78E2F4A5" w14:textId="4FF71D9B" w:rsidR="000822EB" w:rsidRDefault="000822EB" w:rsidP="00E15E3D">
      <w:pPr>
        <w:spacing w:after="0" w:line="300" w:lineRule="exac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Meetings</w:t>
      </w:r>
    </w:p>
    <w:p w14:paraId="56379EDF" w14:textId="2ED6A981" w:rsidR="000822EB" w:rsidRDefault="000822EB" w:rsidP="00E15E3D">
      <w:pPr>
        <w:spacing w:after="0" w:line="300" w:lineRule="exact"/>
        <w:rPr>
          <w:rFonts w:ascii="Arial" w:eastAsia="Times New Roman" w:hAnsi="Arial" w:cs="Arial"/>
          <w:b/>
        </w:rPr>
      </w:pPr>
    </w:p>
    <w:p w14:paraId="12363202" w14:textId="57B99976" w:rsidR="000822EB" w:rsidRPr="004648C8" w:rsidRDefault="000822EB" w:rsidP="000822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3647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648C8">
        <w:rPr>
          <w:rFonts w:ascii="Arial" w:eastAsia="Times New Roman" w:hAnsi="Arial" w:cs="Arial"/>
          <w:sz w:val="20"/>
          <w:szCs w:val="20"/>
        </w:rPr>
        <w:t>Normally t</w:t>
      </w:r>
      <w:r w:rsidR="00F304D0">
        <w:rPr>
          <w:rFonts w:ascii="Arial" w:eastAsia="Times New Roman" w:hAnsi="Arial" w:cs="Arial"/>
          <w:sz w:val="20"/>
          <w:szCs w:val="20"/>
        </w:rPr>
        <w:t>hree</w:t>
      </w:r>
      <w:r w:rsidRPr="004648C8">
        <w:rPr>
          <w:rFonts w:ascii="Arial" w:eastAsia="Times New Roman" w:hAnsi="Arial" w:cs="Arial"/>
          <w:sz w:val="20"/>
          <w:szCs w:val="20"/>
        </w:rPr>
        <w:t xml:space="preserve"> </w:t>
      </w:r>
      <w:r w:rsidR="007A06FD">
        <w:rPr>
          <w:rFonts w:ascii="Arial" w:eastAsia="Times New Roman" w:hAnsi="Arial" w:cs="Arial"/>
          <w:sz w:val="20"/>
          <w:szCs w:val="20"/>
        </w:rPr>
        <w:t xml:space="preserve">online meetings </w:t>
      </w:r>
      <w:r w:rsidRPr="004648C8">
        <w:rPr>
          <w:rFonts w:ascii="Arial" w:eastAsia="Times New Roman" w:hAnsi="Arial" w:cs="Arial"/>
          <w:sz w:val="20"/>
          <w:szCs w:val="20"/>
        </w:rPr>
        <w:t>per year</w:t>
      </w:r>
      <w:r w:rsidR="007A06FD">
        <w:rPr>
          <w:rFonts w:ascii="Arial" w:eastAsia="Times New Roman" w:hAnsi="Arial" w:cs="Arial"/>
          <w:sz w:val="20"/>
          <w:szCs w:val="20"/>
        </w:rPr>
        <w:t xml:space="preserve"> with add</w:t>
      </w:r>
      <w:r w:rsidR="001E6A59">
        <w:rPr>
          <w:rFonts w:ascii="Arial" w:eastAsia="Times New Roman" w:hAnsi="Arial" w:cs="Arial"/>
          <w:sz w:val="20"/>
          <w:szCs w:val="20"/>
        </w:rPr>
        <w:t>itional ad-hoc meetings as required</w:t>
      </w:r>
      <w:r w:rsidRPr="004648C8">
        <w:rPr>
          <w:rFonts w:ascii="Arial" w:eastAsia="Times New Roman" w:hAnsi="Arial" w:cs="Arial"/>
          <w:sz w:val="20"/>
          <w:szCs w:val="20"/>
        </w:rPr>
        <w:t xml:space="preserve">. </w:t>
      </w:r>
      <w:r w:rsidR="00F304D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C318131" w14:textId="77777777" w:rsidR="000822EB" w:rsidRPr="000822EB" w:rsidRDefault="000822EB" w:rsidP="00E15E3D">
      <w:pPr>
        <w:spacing w:after="0" w:line="300" w:lineRule="exact"/>
        <w:rPr>
          <w:rFonts w:ascii="Arial" w:eastAsia="Times New Roman" w:hAnsi="Arial" w:cs="Arial"/>
          <w:b/>
        </w:rPr>
      </w:pPr>
    </w:p>
    <w:p w14:paraId="1D3B9334" w14:textId="495263D3" w:rsidR="00E15E3D" w:rsidRPr="00E15E3D" w:rsidRDefault="00E15E3D" w:rsidP="00E15E3D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N</w:t>
      </w:r>
      <w:r w:rsidR="001E3A5D">
        <w:rPr>
          <w:rFonts w:ascii="Arial" w:eastAsia="Times New Roman" w:hAnsi="Arial" w:cs="Arial"/>
          <w:bCs/>
          <w:sz w:val="20"/>
          <w:szCs w:val="20"/>
        </w:rPr>
        <w:t>OM</w:t>
      </w:r>
      <w:r w:rsidRPr="00E15E3D">
        <w:rPr>
          <w:rFonts w:ascii="Arial" w:eastAsia="Times New Roman" w:hAnsi="Arial" w:cs="Arial"/>
          <w:bCs/>
          <w:sz w:val="20"/>
          <w:szCs w:val="20"/>
        </w:rPr>
        <w:t>C</w:t>
      </w:r>
      <w:r w:rsidR="001E3A5D">
        <w:rPr>
          <w:rFonts w:ascii="Arial" w:eastAsia="Times New Roman" w:hAnsi="Arial" w:cs="Arial"/>
          <w:bCs/>
          <w:sz w:val="20"/>
          <w:szCs w:val="20"/>
        </w:rPr>
        <w:t>O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shall be quorate if over half of the committee members are present including the </w:t>
      </w:r>
      <w:r w:rsidR="006E272C">
        <w:rPr>
          <w:rFonts w:ascii="Arial" w:eastAsia="Times New Roman" w:hAnsi="Arial" w:cs="Arial"/>
          <w:bCs/>
          <w:sz w:val="20"/>
          <w:szCs w:val="20"/>
        </w:rPr>
        <w:t>Chair of N</w:t>
      </w:r>
      <w:r w:rsidR="00291C53">
        <w:rPr>
          <w:rFonts w:ascii="Arial" w:eastAsia="Times New Roman" w:hAnsi="Arial" w:cs="Arial"/>
          <w:bCs/>
          <w:sz w:val="20"/>
          <w:szCs w:val="20"/>
        </w:rPr>
        <w:t>OMCO or a nominated deputy</w:t>
      </w:r>
      <w:r w:rsidRPr="00E15E3D">
        <w:rPr>
          <w:rFonts w:ascii="Arial" w:eastAsia="Times New Roman" w:hAnsi="Arial" w:cs="Arial"/>
          <w:bCs/>
          <w:sz w:val="20"/>
          <w:szCs w:val="20"/>
        </w:rPr>
        <w:t>.</w:t>
      </w:r>
    </w:p>
    <w:p w14:paraId="118B0451" w14:textId="77777777" w:rsidR="00E15E3D" w:rsidRPr="00E15E3D" w:rsidRDefault="00E15E3D" w:rsidP="00E15E3D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</w:rPr>
      </w:pPr>
    </w:p>
    <w:p w14:paraId="1D314369" w14:textId="2CC6F18C" w:rsidR="00E15E3D" w:rsidRPr="00E15E3D" w:rsidRDefault="00E15E3D" w:rsidP="00E15E3D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15E3D">
        <w:rPr>
          <w:rFonts w:ascii="Arial" w:eastAsia="Times New Roman" w:hAnsi="Arial" w:cs="Arial"/>
          <w:bCs/>
          <w:sz w:val="20"/>
          <w:szCs w:val="20"/>
        </w:rPr>
        <w:t>The Director General and Secretary shall attend all meetings of N</w:t>
      </w:r>
      <w:r w:rsidR="001E3A5D">
        <w:rPr>
          <w:rFonts w:ascii="Arial" w:eastAsia="Times New Roman" w:hAnsi="Arial" w:cs="Arial"/>
          <w:bCs/>
          <w:sz w:val="20"/>
          <w:szCs w:val="20"/>
        </w:rPr>
        <w:t>OM</w:t>
      </w:r>
      <w:r w:rsidRPr="00E15E3D">
        <w:rPr>
          <w:rFonts w:ascii="Arial" w:eastAsia="Times New Roman" w:hAnsi="Arial" w:cs="Arial"/>
          <w:bCs/>
          <w:sz w:val="20"/>
          <w:szCs w:val="20"/>
        </w:rPr>
        <w:t>C</w:t>
      </w:r>
      <w:r w:rsidR="001E3A5D">
        <w:rPr>
          <w:rFonts w:ascii="Arial" w:eastAsia="Times New Roman" w:hAnsi="Arial" w:cs="Arial"/>
          <w:bCs/>
          <w:sz w:val="20"/>
          <w:szCs w:val="20"/>
        </w:rPr>
        <w:t>O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and shall provide the Secretariat.  The Director General and Secretary shall not vote on any appointment considered by N</w:t>
      </w:r>
      <w:r w:rsidR="001E3A5D">
        <w:rPr>
          <w:rFonts w:ascii="Arial" w:eastAsia="Times New Roman" w:hAnsi="Arial" w:cs="Arial"/>
          <w:bCs/>
          <w:sz w:val="20"/>
          <w:szCs w:val="20"/>
        </w:rPr>
        <w:t>OM</w:t>
      </w:r>
      <w:r w:rsidRPr="00E15E3D">
        <w:rPr>
          <w:rFonts w:ascii="Arial" w:eastAsia="Times New Roman" w:hAnsi="Arial" w:cs="Arial"/>
          <w:bCs/>
          <w:sz w:val="20"/>
          <w:szCs w:val="20"/>
        </w:rPr>
        <w:t>C</w:t>
      </w:r>
      <w:r w:rsidR="001E3A5D">
        <w:rPr>
          <w:rFonts w:ascii="Arial" w:eastAsia="Times New Roman" w:hAnsi="Arial" w:cs="Arial"/>
          <w:bCs/>
          <w:sz w:val="20"/>
          <w:szCs w:val="20"/>
        </w:rPr>
        <w:t>O</w:t>
      </w:r>
      <w:r w:rsidRPr="00E15E3D">
        <w:rPr>
          <w:rFonts w:ascii="Arial" w:eastAsia="Times New Roman" w:hAnsi="Arial" w:cs="Arial"/>
          <w:bCs/>
          <w:sz w:val="20"/>
          <w:szCs w:val="20"/>
        </w:rPr>
        <w:t xml:space="preserve"> with the exception of the appointment of the Group Finance Director.</w:t>
      </w:r>
    </w:p>
    <w:p w14:paraId="05F3DE87" w14:textId="77777777" w:rsidR="00E15E3D" w:rsidRPr="00E15E3D" w:rsidRDefault="00E15E3D" w:rsidP="00E15E3D">
      <w:pPr>
        <w:spacing w:after="0" w:line="300" w:lineRule="exact"/>
        <w:rPr>
          <w:rFonts w:ascii="Arial" w:eastAsia="Times New Roman" w:hAnsi="Arial" w:cs="Arial"/>
          <w:sz w:val="20"/>
          <w:szCs w:val="20"/>
        </w:rPr>
      </w:pPr>
    </w:p>
    <w:p w14:paraId="77AC8A2D" w14:textId="77777777" w:rsidR="00E15E3D" w:rsidRPr="00E15E3D" w:rsidRDefault="00E15E3D" w:rsidP="00E15E3D">
      <w:pPr>
        <w:spacing w:after="0" w:line="300" w:lineRule="exact"/>
        <w:rPr>
          <w:rFonts w:ascii="Arial" w:eastAsia="Times New Roman" w:hAnsi="Arial" w:cs="Arial"/>
          <w:b/>
        </w:rPr>
      </w:pPr>
      <w:r w:rsidRPr="00E15E3D">
        <w:rPr>
          <w:rFonts w:ascii="Arial" w:eastAsia="Times New Roman" w:hAnsi="Arial" w:cs="Arial"/>
          <w:b/>
        </w:rPr>
        <w:t>Tenure</w:t>
      </w:r>
    </w:p>
    <w:p w14:paraId="313DD5D6" w14:textId="77777777" w:rsidR="00E15E3D" w:rsidRPr="00E15E3D" w:rsidRDefault="00E15E3D" w:rsidP="00E15E3D">
      <w:pPr>
        <w:spacing w:after="0" w:line="300" w:lineRule="exact"/>
        <w:rPr>
          <w:rFonts w:ascii="Arial" w:eastAsia="Times New Roman" w:hAnsi="Arial" w:cs="Arial"/>
          <w:sz w:val="20"/>
          <w:szCs w:val="20"/>
        </w:rPr>
      </w:pPr>
    </w:p>
    <w:p w14:paraId="563FF039" w14:textId="53CA639D" w:rsidR="00D14EAA" w:rsidRPr="00D14EAA" w:rsidRDefault="00D14EAA" w:rsidP="00695726">
      <w:pPr>
        <w:ind w:right="-30"/>
        <w:jc w:val="both"/>
        <w:rPr>
          <w:rFonts w:ascii="Arial" w:hAnsi="Arial" w:cs="Arial"/>
          <w:sz w:val="20"/>
          <w:szCs w:val="20"/>
        </w:rPr>
      </w:pPr>
      <w:r w:rsidRPr="00D14EAA">
        <w:rPr>
          <w:rFonts w:ascii="Arial" w:hAnsi="Arial" w:cs="Arial"/>
          <w:sz w:val="20"/>
          <w:szCs w:val="20"/>
        </w:rPr>
        <w:t xml:space="preserve">The Chair of NOMCO will serve </w:t>
      </w:r>
      <w:r w:rsidR="00351C9B">
        <w:rPr>
          <w:rFonts w:ascii="Arial" w:hAnsi="Arial" w:cs="Arial"/>
          <w:sz w:val="20"/>
          <w:szCs w:val="20"/>
        </w:rPr>
        <w:t xml:space="preserve">for </w:t>
      </w:r>
      <w:r w:rsidRPr="00D14EAA">
        <w:rPr>
          <w:rFonts w:ascii="Arial" w:hAnsi="Arial" w:cs="Arial"/>
          <w:sz w:val="20"/>
          <w:szCs w:val="20"/>
        </w:rPr>
        <w:t>a three-year term</w:t>
      </w:r>
      <w:r w:rsidR="0082399B">
        <w:rPr>
          <w:rFonts w:ascii="Arial" w:hAnsi="Arial" w:cs="Arial"/>
          <w:sz w:val="20"/>
          <w:szCs w:val="20"/>
        </w:rPr>
        <w:t>.  They</w:t>
      </w:r>
      <w:r w:rsidRPr="00D14EAA">
        <w:rPr>
          <w:rFonts w:ascii="Arial" w:hAnsi="Arial" w:cs="Arial"/>
          <w:sz w:val="20"/>
          <w:szCs w:val="20"/>
        </w:rPr>
        <w:t xml:space="preserve"> may </w:t>
      </w:r>
      <w:r w:rsidR="0069073F">
        <w:rPr>
          <w:rFonts w:ascii="Arial" w:hAnsi="Arial" w:cs="Arial"/>
          <w:sz w:val="20"/>
          <w:szCs w:val="20"/>
        </w:rPr>
        <w:t>serve</w:t>
      </w:r>
      <w:r w:rsidRPr="00D14EAA">
        <w:rPr>
          <w:rFonts w:ascii="Arial" w:hAnsi="Arial" w:cs="Arial"/>
          <w:sz w:val="20"/>
          <w:szCs w:val="20"/>
        </w:rPr>
        <w:t xml:space="preserve"> for a second term</w:t>
      </w:r>
      <w:r w:rsidR="00716324">
        <w:rPr>
          <w:rFonts w:ascii="Arial" w:hAnsi="Arial" w:cs="Arial"/>
          <w:sz w:val="20"/>
          <w:szCs w:val="20"/>
        </w:rPr>
        <w:t>,</w:t>
      </w:r>
      <w:r w:rsidR="00E5386C">
        <w:rPr>
          <w:rFonts w:ascii="Arial" w:hAnsi="Arial" w:cs="Arial"/>
          <w:sz w:val="20"/>
          <w:szCs w:val="20"/>
        </w:rPr>
        <w:t xml:space="preserve"> which may be consecutive</w:t>
      </w:r>
      <w:r w:rsidR="00695726">
        <w:rPr>
          <w:rFonts w:ascii="Arial" w:hAnsi="Arial" w:cs="Arial"/>
          <w:sz w:val="20"/>
          <w:szCs w:val="20"/>
        </w:rPr>
        <w:t>,</w:t>
      </w:r>
      <w:r w:rsidR="00716324">
        <w:rPr>
          <w:rFonts w:ascii="Arial" w:hAnsi="Arial" w:cs="Arial"/>
          <w:sz w:val="20"/>
          <w:szCs w:val="20"/>
        </w:rPr>
        <w:t xml:space="preserve"> subject to approval by the Trustee Board</w:t>
      </w:r>
      <w:r w:rsidR="006A5CED">
        <w:rPr>
          <w:rFonts w:ascii="Arial" w:hAnsi="Arial" w:cs="Arial"/>
          <w:sz w:val="20"/>
          <w:szCs w:val="20"/>
        </w:rPr>
        <w:t xml:space="preserve"> and Council.</w:t>
      </w:r>
    </w:p>
    <w:p w14:paraId="1B8FCB9F" w14:textId="5C3B1D49" w:rsidR="00D14EAA" w:rsidRPr="00D14EAA" w:rsidRDefault="00D14EAA" w:rsidP="00AC7090">
      <w:pPr>
        <w:ind w:right="-30"/>
        <w:jc w:val="both"/>
        <w:rPr>
          <w:rFonts w:ascii="Arial" w:hAnsi="Arial" w:cs="Arial"/>
          <w:sz w:val="20"/>
          <w:szCs w:val="20"/>
        </w:rPr>
      </w:pPr>
      <w:r w:rsidRPr="00D14EAA">
        <w:rPr>
          <w:rFonts w:ascii="Arial" w:hAnsi="Arial" w:cs="Arial"/>
          <w:sz w:val="20"/>
          <w:szCs w:val="20"/>
        </w:rPr>
        <w:t xml:space="preserve">The Council members on NOMCO </w:t>
      </w:r>
      <w:r w:rsidR="00CE7A06">
        <w:rPr>
          <w:rFonts w:ascii="Arial" w:hAnsi="Arial" w:cs="Arial"/>
          <w:sz w:val="20"/>
          <w:szCs w:val="20"/>
        </w:rPr>
        <w:t>will</w:t>
      </w:r>
      <w:r w:rsidRPr="00D14EAA">
        <w:rPr>
          <w:rFonts w:ascii="Arial" w:hAnsi="Arial" w:cs="Arial"/>
          <w:sz w:val="20"/>
          <w:szCs w:val="20"/>
        </w:rPr>
        <w:t xml:space="preserve"> serve for a three-year term, regardless of the end of their term on Council. </w:t>
      </w:r>
      <w:r w:rsidR="002223EE">
        <w:rPr>
          <w:rFonts w:ascii="Arial" w:hAnsi="Arial" w:cs="Arial"/>
          <w:sz w:val="20"/>
          <w:szCs w:val="20"/>
        </w:rPr>
        <w:t xml:space="preserve"> </w:t>
      </w:r>
      <w:r w:rsidR="00104B29">
        <w:rPr>
          <w:rFonts w:ascii="Arial" w:hAnsi="Arial" w:cs="Arial"/>
          <w:sz w:val="20"/>
          <w:szCs w:val="20"/>
        </w:rPr>
        <w:t xml:space="preserve">They </w:t>
      </w:r>
      <w:r w:rsidRPr="00D14EAA">
        <w:rPr>
          <w:rFonts w:ascii="Arial" w:hAnsi="Arial" w:cs="Arial"/>
          <w:sz w:val="20"/>
          <w:szCs w:val="20"/>
        </w:rPr>
        <w:t xml:space="preserve">may be re-elected </w:t>
      </w:r>
      <w:r w:rsidR="00240121">
        <w:rPr>
          <w:rFonts w:ascii="Arial" w:hAnsi="Arial" w:cs="Arial"/>
          <w:sz w:val="20"/>
          <w:szCs w:val="20"/>
        </w:rPr>
        <w:t xml:space="preserve">by Council </w:t>
      </w:r>
      <w:r w:rsidR="008A504A">
        <w:rPr>
          <w:rFonts w:ascii="Arial" w:hAnsi="Arial" w:cs="Arial"/>
          <w:sz w:val="20"/>
          <w:szCs w:val="20"/>
        </w:rPr>
        <w:t>for a second</w:t>
      </w:r>
      <w:r w:rsidR="00AC7090">
        <w:rPr>
          <w:rFonts w:ascii="Arial" w:hAnsi="Arial" w:cs="Arial"/>
          <w:sz w:val="20"/>
          <w:szCs w:val="20"/>
        </w:rPr>
        <w:t xml:space="preserve"> </w:t>
      </w:r>
      <w:r w:rsidR="008A504A">
        <w:rPr>
          <w:rFonts w:ascii="Arial" w:hAnsi="Arial" w:cs="Arial"/>
          <w:sz w:val="20"/>
          <w:szCs w:val="20"/>
        </w:rPr>
        <w:t>term</w:t>
      </w:r>
      <w:r w:rsidR="002B47C9">
        <w:rPr>
          <w:rFonts w:ascii="Arial" w:hAnsi="Arial" w:cs="Arial"/>
          <w:sz w:val="20"/>
          <w:szCs w:val="20"/>
        </w:rPr>
        <w:t>, which may be consecutive</w:t>
      </w:r>
      <w:r w:rsidR="00825169">
        <w:rPr>
          <w:rFonts w:ascii="Arial" w:hAnsi="Arial" w:cs="Arial"/>
          <w:sz w:val="20"/>
          <w:szCs w:val="20"/>
        </w:rPr>
        <w:t>,</w:t>
      </w:r>
      <w:r w:rsidRPr="00D14EAA">
        <w:rPr>
          <w:rFonts w:ascii="Arial" w:hAnsi="Arial" w:cs="Arial"/>
          <w:sz w:val="20"/>
          <w:szCs w:val="20"/>
        </w:rPr>
        <w:t xml:space="preserve"> provided they are serving Council members on their re-appointment.</w:t>
      </w:r>
      <w:r w:rsidR="00AD08A3">
        <w:rPr>
          <w:rFonts w:ascii="Arial" w:hAnsi="Arial" w:cs="Arial"/>
          <w:sz w:val="20"/>
          <w:szCs w:val="20"/>
        </w:rPr>
        <w:t xml:space="preserve">  </w:t>
      </w:r>
    </w:p>
    <w:p w14:paraId="38CF30B6" w14:textId="1AC27577" w:rsidR="00F57C3B" w:rsidRDefault="00D14EAA" w:rsidP="00DE64FB">
      <w:pPr>
        <w:ind w:right="-30"/>
        <w:jc w:val="both"/>
        <w:rPr>
          <w:rFonts w:ascii="Arial" w:hAnsi="Arial" w:cs="Arial"/>
          <w:sz w:val="20"/>
          <w:szCs w:val="20"/>
        </w:rPr>
      </w:pPr>
      <w:r w:rsidRPr="00D14EAA">
        <w:rPr>
          <w:rFonts w:ascii="Arial" w:hAnsi="Arial" w:cs="Arial"/>
          <w:sz w:val="20"/>
          <w:szCs w:val="20"/>
        </w:rPr>
        <w:t>The Ordinary Members</w:t>
      </w:r>
      <w:r w:rsidR="00DE64FB">
        <w:rPr>
          <w:rFonts w:ascii="Arial" w:hAnsi="Arial" w:cs="Arial"/>
          <w:sz w:val="20"/>
          <w:szCs w:val="20"/>
        </w:rPr>
        <w:t xml:space="preserve"> </w:t>
      </w:r>
      <w:r w:rsidRPr="00D14EAA">
        <w:rPr>
          <w:rFonts w:ascii="Arial" w:hAnsi="Arial" w:cs="Arial"/>
          <w:sz w:val="20"/>
          <w:szCs w:val="20"/>
        </w:rPr>
        <w:t>on NOMCO will serve for a three-year term</w:t>
      </w:r>
      <w:r w:rsidR="00BA7601">
        <w:rPr>
          <w:rFonts w:ascii="Arial" w:hAnsi="Arial" w:cs="Arial"/>
          <w:sz w:val="20"/>
          <w:szCs w:val="20"/>
        </w:rPr>
        <w:t xml:space="preserve">.  They </w:t>
      </w:r>
      <w:r w:rsidRPr="00D14EAA">
        <w:rPr>
          <w:rFonts w:ascii="Arial" w:hAnsi="Arial" w:cs="Arial"/>
          <w:sz w:val="20"/>
          <w:szCs w:val="20"/>
        </w:rPr>
        <w:t>may serve for a second term</w:t>
      </w:r>
      <w:r w:rsidR="00466752">
        <w:rPr>
          <w:rFonts w:ascii="Arial" w:hAnsi="Arial" w:cs="Arial"/>
          <w:sz w:val="20"/>
          <w:szCs w:val="20"/>
        </w:rPr>
        <w:t>, which may be consecutive,</w:t>
      </w:r>
      <w:r w:rsidR="00C164D4">
        <w:rPr>
          <w:rFonts w:ascii="Arial" w:hAnsi="Arial" w:cs="Arial"/>
          <w:sz w:val="20"/>
          <w:szCs w:val="20"/>
        </w:rPr>
        <w:t xml:space="preserve"> subject to </w:t>
      </w:r>
      <w:r w:rsidR="00411329">
        <w:rPr>
          <w:rFonts w:ascii="Arial" w:hAnsi="Arial" w:cs="Arial"/>
          <w:sz w:val="20"/>
          <w:szCs w:val="20"/>
        </w:rPr>
        <w:t>approval by the</w:t>
      </w:r>
      <w:r w:rsidR="00620F9A">
        <w:rPr>
          <w:rFonts w:ascii="Arial" w:hAnsi="Arial" w:cs="Arial"/>
          <w:sz w:val="20"/>
          <w:szCs w:val="20"/>
        </w:rPr>
        <w:t xml:space="preserve"> </w:t>
      </w:r>
      <w:r w:rsidR="00B61420">
        <w:rPr>
          <w:rFonts w:ascii="Arial" w:hAnsi="Arial" w:cs="Arial"/>
          <w:sz w:val="20"/>
          <w:szCs w:val="20"/>
        </w:rPr>
        <w:t xml:space="preserve">NOMCO, </w:t>
      </w:r>
      <w:r w:rsidR="00620F9A">
        <w:rPr>
          <w:rFonts w:ascii="Arial" w:hAnsi="Arial" w:cs="Arial"/>
          <w:sz w:val="20"/>
          <w:szCs w:val="20"/>
        </w:rPr>
        <w:t>Trustee Board and Council.</w:t>
      </w:r>
    </w:p>
    <w:p w14:paraId="16BB4525" w14:textId="05D8F5B7" w:rsidR="008E051D" w:rsidRDefault="008E051D" w:rsidP="008E051D">
      <w:pPr>
        <w:ind w:right="-30"/>
        <w:jc w:val="both"/>
        <w:rPr>
          <w:rFonts w:ascii="Arial" w:hAnsi="Arial" w:cs="Arial"/>
          <w:sz w:val="20"/>
          <w:szCs w:val="20"/>
        </w:rPr>
      </w:pPr>
      <w:r w:rsidRPr="00D14EAA"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ECNet</w:t>
      </w:r>
      <w:proofErr w:type="spellEnd"/>
      <w:r>
        <w:rPr>
          <w:rFonts w:ascii="Arial" w:hAnsi="Arial" w:cs="Arial"/>
          <w:sz w:val="20"/>
          <w:szCs w:val="20"/>
        </w:rPr>
        <w:t xml:space="preserve"> member </w:t>
      </w:r>
      <w:r w:rsidRPr="00D14EAA">
        <w:rPr>
          <w:rFonts w:ascii="Arial" w:hAnsi="Arial" w:cs="Arial"/>
          <w:sz w:val="20"/>
          <w:szCs w:val="20"/>
        </w:rPr>
        <w:t>on NOMCO will serve for a three-year term</w:t>
      </w:r>
      <w:r>
        <w:rPr>
          <w:rFonts w:ascii="Arial" w:hAnsi="Arial" w:cs="Arial"/>
          <w:sz w:val="20"/>
          <w:szCs w:val="20"/>
        </w:rPr>
        <w:t xml:space="preserve">.  They </w:t>
      </w:r>
      <w:r w:rsidRPr="00D14EAA">
        <w:rPr>
          <w:rFonts w:ascii="Arial" w:hAnsi="Arial" w:cs="Arial"/>
          <w:sz w:val="20"/>
          <w:szCs w:val="20"/>
        </w:rPr>
        <w:t>may serve for a second term</w:t>
      </w:r>
      <w:r>
        <w:rPr>
          <w:rFonts w:ascii="Arial" w:hAnsi="Arial" w:cs="Arial"/>
          <w:sz w:val="20"/>
          <w:szCs w:val="20"/>
        </w:rPr>
        <w:t xml:space="preserve">, which may be consecutive, </w:t>
      </w:r>
      <w:r w:rsidR="00D34AF1">
        <w:rPr>
          <w:rFonts w:ascii="Arial" w:hAnsi="Arial" w:cs="Arial"/>
          <w:sz w:val="20"/>
          <w:szCs w:val="20"/>
        </w:rPr>
        <w:t xml:space="preserve">provided they are </w:t>
      </w:r>
      <w:r w:rsidR="009E63AE">
        <w:rPr>
          <w:rFonts w:ascii="Arial" w:hAnsi="Arial" w:cs="Arial"/>
          <w:sz w:val="20"/>
          <w:szCs w:val="20"/>
        </w:rPr>
        <w:t xml:space="preserve">a </w:t>
      </w:r>
      <w:r w:rsidR="00D34AF1">
        <w:rPr>
          <w:rFonts w:ascii="Arial" w:hAnsi="Arial" w:cs="Arial"/>
          <w:sz w:val="20"/>
          <w:szCs w:val="20"/>
        </w:rPr>
        <w:t>ser</w:t>
      </w:r>
      <w:r w:rsidR="00D01CDE">
        <w:rPr>
          <w:rFonts w:ascii="Arial" w:hAnsi="Arial" w:cs="Arial"/>
          <w:sz w:val="20"/>
          <w:szCs w:val="20"/>
        </w:rPr>
        <w:t xml:space="preserve">ving </w:t>
      </w:r>
      <w:proofErr w:type="spellStart"/>
      <w:r w:rsidR="00D01CDE">
        <w:rPr>
          <w:rFonts w:ascii="Arial" w:hAnsi="Arial" w:cs="Arial"/>
          <w:sz w:val="20"/>
          <w:szCs w:val="20"/>
        </w:rPr>
        <w:t>ECNet</w:t>
      </w:r>
      <w:proofErr w:type="spellEnd"/>
      <w:r w:rsidR="00D01CDE">
        <w:rPr>
          <w:rFonts w:ascii="Arial" w:hAnsi="Arial" w:cs="Arial"/>
          <w:sz w:val="20"/>
          <w:szCs w:val="20"/>
        </w:rPr>
        <w:t xml:space="preserve"> member on their re-appointment</w:t>
      </w:r>
      <w:r w:rsidR="005D5E5D">
        <w:rPr>
          <w:rFonts w:ascii="Arial" w:hAnsi="Arial" w:cs="Arial"/>
          <w:sz w:val="20"/>
          <w:szCs w:val="20"/>
        </w:rPr>
        <w:t xml:space="preserve">, </w:t>
      </w:r>
      <w:r w:rsidR="00147AD1">
        <w:rPr>
          <w:rFonts w:ascii="Arial" w:hAnsi="Arial" w:cs="Arial"/>
          <w:sz w:val="20"/>
          <w:szCs w:val="20"/>
        </w:rPr>
        <w:t xml:space="preserve">subject to </w:t>
      </w:r>
      <w:r w:rsidR="001E7518">
        <w:rPr>
          <w:rFonts w:ascii="Arial" w:hAnsi="Arial" w:cs="Arial"/>
          <w:sz w:val="20"/>
          <w:szCs w:val="20"/>
        </w:rPr>
        <w:t>approval by Council</w:t>
      </w:r>
      <w:r w:rsidR="00CF07FD">
        <w:rPr>
          <w:rFonts w:ascii="Arial" w:hAnsi="Arial" w:cs="Arial"/>
          <w:sz w:val="20"/>
          <w:szCs w:val="20"/>
        </w:rPr>
        <w:t>.</w:t>
      </w:r>
      <w:r w:rsidR="001E7518">
        <w:rPr>
          <w:rFonts w:ascii="Arial" w:hAnsi="Arial" w:cs="Arial"/>
          <w:sz w:val="20"/>
          <w:szCs w:val="20"/>
        </w:rPr>
        <w:t xml:space="preserve"> </w:t>
      </w:r>
    </w:p>
    <w:p w14:paraId="5B6FA734" w14:textId="68DA43AA" w:rsidR="00D14EAA" w:rsidRDefault="00D14EAA" w:rsidP="007B2038">
      <w:pPr>
        <w:ind w:right="-30"/>
        <w:rPr>
          <w:rFonts w:ascii="Arial" w:hAnsi="Arial" w:cs="Arial"/>
          <w:sz w:val="20"/>
          <w:szCs w:val="20"/>
        </w:rPr>
      </w:pPr>
      <w:r w:rsidRPr="0001761F">
        <w:rPr>
          <w:rFonts w:ascii="Arial" w:hAnsi="Arial" w:cs="Arial"/>
          <w:sz w:val="20"/>
          <w:szCs w:val="20"/>
        </w:rPr>
        <w:t>No member shall serve for more than six years on NOMCO</w:t>
      </w:r>
      <w:r w:rsidR="00E30D1D" w:rsidRPr="0001761F">
        <w:rPr>
          <w:rFonts w:ascii="Arial" w:hAnsi="Arial" w:cs="Arial"/>
          <w:sz w:val="20"/>
          <w:szCs w:val="20"/>
        </w:rPr>
        <w:t>, except if they happen to be appointed as</w:t>
      </w:r>
      <w:r w:rsidR="00C0594E" w:rsidRPr="0001761F">
        <w:rPr>
          <w:rFonts w:ascii="Arial" w:hAnsi="Arial" w:cs="Arial"/>
          <w:sz w:val="20"/>
          <w:szCs w:val="20"/>
        </w:rPr>
        <w:t xml:space="preserve"> a</w:t>
      </w:r>
      <w:r w:rsidR="00E30D1D" w:rsidRPr="0001761F">
        <w:rPr>
          <w:rFonts w:ascii="Arial" w:hAnsi="Arial" w:cs="Arial"/>
          <w:sz w:val="20"/>
          <w:szCs w:val="20"/>
        </w:rPr>
        <w:t xml:space="preserve"> Vice President of the Institution</w:t>
      </w:r>
      <w:r w:rsidR="00A730B9" w:rsidRPr="0001761F">
        <w:rPr>
          <w:rFonts w:ascii="Arial" w:hAnsi="Arial" w:cs="Arial"/>
          <w:sz w:val="20"/>
          <w:szCs w:val="20"/>
        </w:rPr>
        <w:t xml:space="preserve"> during their tenure and hence have ex-officio status on NOMCO</w:t>
      </w:r>
      <w:r w:rsidR="00C0594E" w:rsidRPr="0001761F">
        <w:rPr>
          <w:rFonts w:ascii="Arial" w:hAnsi="Arial" w:cs="Arial"/>
          <w:sz w:val="20"/>
          <w:szCs w:val="20"/>
        </w:rPr>
        <w:t xml:space="preserve"> in the future</w:t>
      </w:r>
      <w:r w:rsidR="00A730B9" w:rsidRPr="0001761F">
        <w:rPr>
          <w:rFonts w:ascii="Arial" w:hAnsi="Arial" w:cs="Arial"/>
          <w:sz w:val="20"/>
          <w:szCs w:val="20"/>
        </w:rPr>
        <w:t>.</w:t>
      </w:r>
    </w:p>
    <w:sectPr w:rsidR="00D14EAA" w:rsidSect="00E15E3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2268" w:right="1440" w:bottom="1843" w:left="709" w:header="720" w:footer="21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2543" w14:textId="77777777" w:rsidR="00F7724B" w:rsidRDefault="00F7724B" w:rsidP="00855982">
      <w:pPr>
        <w:spacing w:after="0" w:line="240" w:lineRule="auto"/>
      </w:pPr>
      <w:r>
        <w:separator/>
      </w:r>
    </w:p>
  </w:endnote>
  <w:endnote w:type="continuationSeparator" w:id="0">
    <w:p w14:paraId="23414E01" w14:textId="77777777" w:rsidR="00F7724B" w:rsidRDefault="00F7724B" w:rsidP="00855982">
      <w:pPr>
        <w:spacing w:after="0" w:line="240" w:lineRule="auto"/>
      </w:pPr>
      <w:r>
        <w:continuationSeparator/>
      </w:r>
    </w:p>
  </w:endnote>
  <w:endnote w:type="continuationNotice" w:id="1">
    <w:p w14:paraId="6ECD328F" w14:textId="77777777" w:rsidR="00F7724B" w:rsidRDefault="00F77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F89A" w14:textId="77777777" w:rsidR="00613D60" w:rsidRDefault="00613D60" w:rsidP="00145ED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D0EC6" w14:textId="77777777" w:rsidR="00613D60" w:rsidRDefault="00613D60" w:rsidP="00C972F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1F92" w14:textId="77777777" w:rsidR="00613D60" w:rsidRPr="00C972F4" w:rsidRDefault="00613D60" w:rsidP="00C972F4">
    <w:pPr>
      <w:pStyle w:val="Footer"/>
      <w:framePr w:h="518" w:hRule="exact" w:wrap="around" w:vAnchor="text" w:hAnchor="margin" w:y="1840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2</w:t>
    </w:r>
    <w:r w:rsidRPr="00C972F4">
      <w:rPr>
        <w:rStyle w:val="PageNumber"/>
        <w:color w:val="FFFFFF" w:themeColor="background1"/>
      </w:rPr>
      <w:fldChar w:fldCharType="end"/>
    </w:r>
  </w:p>
  <w:p w14:paraId="2413F8DC" w14:textId="77777777" w:rsidR="00613D60" w:rsidRDefault="00613D60" w:rsidP="00C972F4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3411D99" wp14:editId="19A83171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AB8613B" w14:textId="77777777" w:rsidR="00613D60" w:rsidRPr="00377136" w:rsidRDefault="00613D60" w:rsidP="0037713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3E771576" w14:textId="77777777" w:rsidR="00613D60" w:rsidRPr="0007307D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11D9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351pt;margin-top:80.9pt;width:197.3pt;height:3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" filled="f" stroked="f">
              <v:textbox inset=",7.2pt,,7.2pt">
                <w:txbxContent>
                  <w:p w14:paraId="6AB8613B" w14:textId="77777777" w:rsidR="00613D60" w:rsidRPr="00377136" w:rsidRDefault="00613D60" w:rsidP="0037713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</w:rPr>
                      <w:t>Institution of Civil Engineers is a Registered Charity in England &amp; Wales (no 210252) and Scotland (SC038629)</w:t>
                    </w:r>
                  </w:p>
                  <w:p w14:paraId="3E771576" w14:textId="77777777" w:rsidR="00613D60" w:rsidRPr="0007307D" w:rsidRDefault="00613D60" w:rsidP="00EA6826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EE37AB7" wp14:editId="647D6EED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D33A4A7" w14:textId="3E107C75" w:rsidR="00613D60" w:rsidRPr="003D4B2C" w:rsidRDefault="00036E27" w:rsidP="00036E27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36E2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Nomination Committee (NOMCO)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036E2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Terms of Reference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E37AB7" id="Text Box 21" o:spid="_x0000_s1027" type="#_x0000_t202" style="position:absolute;left:0;text-align:left;margin-left:26.3pt;margin-top:86.3pt;width:270pt;height:2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" filled="f" stroked="f">
              <v:textbox inset=",7.2pt,,7.2pt">
                <w:txbxContent>
                  <w:p w14:paraId="1D33A4A7" w14:textId="3E107C75" w:rsidR="00613D60" w:rsidRPr="003D4B2C" w:rsidRDefault="00036E27" w:rsidP="00036E27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036E27">
                      <w:rPr>
                        <w:color w:val="FFFFFF" w:themeColor="background1"/>
                        <w:sz w:val="16"/>
                        <w:szCs w:val="16"/>
                      </w:rPr>
                      <w:t>Nomination Committee (NOMCO)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- </w:t>
                    </w:r>
                    <w:r w:rsidRPr="00036E27">
                      <w:rPr>
                        <w:color w:val="FFFFFF" w:themeColor="background1"/>
                        <w:sz w:val="16"/>
                        <w:szCs w:val="16"/>
                      </w:rPr>
                      <w:t>Terms of Reference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006B72AC" wp14:editId="3B1560C0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1135" name="Picture 1135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64A23AC9" wp14:editId="3E2D79BF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1136" name="Picture 1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BCAB" w14:textId="77777777" w:rsidR="00613D60" w:rsidRPr="003D4B2C" w:rsidRDefault="00613D60" w:rsidP="003D4B2C">
    <w:pPr>
      <w:pStyle w:val="Footer"/>
      <w:framePr w:w="363" w:h="247" w:hRule="exact" w:wrap="around" w:vAnchor="text" w:hAnchor="page" w:x="710" w:y="1860"/>
      <w:rPr>
        <w:rStyle w:val="PageNumber"/>
        <w:color w:val="FFFFFF" w:themeColor="background1"/>
      </w:rPr>
    </w:pPr>
    <w:r w:rsidRPr="003D4B2C">
      <w:rPr>
        <w:rStyle w:val="PageNumber"/>
        <w:color w:val="FFFFFF" w:themeColor="background1"/>
      </w:rPr>
      <w:fldChar w:fldCharType="begin"/>
    </w:r>
    <w:r w:rsidRPr="003D4B2C">
      <w:rPr>
        <w:rStyle w:val="PageNumber"/>
        <w:color w:val="FFFFFF" w:themeColor="background1"/>
      </w:rPr>
      <w:instrText xml:space="preserve">PAGE  </w:instrText>
    </w:r>
    <w:r w:rsidRPr="003D4B2C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1</w:t>
    </w:r>
    <w:r w:rsidRPr="003D4B2C">
      <w:rPr>
        <w:rStyle w:val="PageNumber"/>
        <w:color w:val="FFFFFF" w:themeColor="background1"/>
      </w:rPr>
      <w:fldChar w:fldCharType="end"/>
    </w:r>
  </w:p>
  <w:p w14:paraId="2F79B793" w14:textId="77777777" w:rsidR="00613D60" w:rsidRDefault="00613D60" w:rsidP="003D4B2C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3918AB3E" wp14:editId="54F341CF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CCBBDEF" w14:textId="77777777" w:rsidR="00613D60" w:rsidRPr="00377136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8AB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51pt;margin-top:81.55pt;width:197.25pt;height:3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" filled="f" stroked="f">
              <v:textbox inset=",7.2pt,,7.2pt">
                <w:txbxContent>
                  <w:p w14:paraId="6CCBBDEF" w14:textId="77777777" w:rsidR="00613D60" w:rsidRPr="00377136" w:rsidRDefault="00613D60" w:rsidP="00EA682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585AD824" wp14:editId="13307B11">
              <wp:simplePos x="0" y="0"/>
              <wp:positionH relativeFrom="column">
                <wp:posOffset>333375</wp:posOffset>
              </wp:positionH>
              <wp:positionV relativeFrom="paragraph">
                <wp:posOffset>1129665</wp:posOffset>
              </wp:positionV>
              <wp:extent cx="3429000" cy="342900"/>
              <wp:effectExtent l="0" t="0" r="0" b="0"/>
              <wp:wrapNone/>
              <wp:docPr id="5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447909B" w14:textId="77777777" w:rsidR="00613D60" w:rsidRPr="003D4B2C" w:rsidRDefault="00613D60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Document Title 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Edit in footer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AD824" id="_x0000_s1030" type="#_x0000_t202" style="position:absolute;left:0;text-align:left;margin-left:26.25pt;margin-top:88.95pt;width:270pt;height:2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Po2wEAAKg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" filled="f" stroked="f">
              <v:textbox inset=",7.2pt,,7.2pt">
                <w:txbxContent>
                  <w:p w14:paraId="1447909B" w14:textId="77777777" w:rsidR="00613D60" w:rsidRPr="003D4B2C" w:rsidRDefault="00613D60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Document Title 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Edit in footer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9" behindDoc="0" locked="0" layoutInCell="1" allowOverlap="1" wp14:anchorId="409389BE" wp14:editId="45EDFEFC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13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0" behindDoc="1" locked="0" layoutInCell="1" allowOverlap="1" wp14:anchorId="71B19275" wp14:editId="565BF225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1139" name="Picture 1139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44272F3B" wp14:editId="20656529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F2520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348C4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03214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14:paraId="586E2353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272F3B" id="Group 32" o:spid="_x0000_s1031" style="position:absolute;left:0;text-align:left;margin-left:27.8pt;margin-top:808.5pt;width:532.4pt;height:29.1pt;z-index:251674624;mso-width-relative:margin;mso-height-relative:margin" coordorigin="4572,1622" coordsize="67614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">
              <v:shape id="Text Box 2" o:spid="_x0000_s1032" type="#_x0000_t202" style="position:absolute;left:4572;top:1850;width:313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7FAF2520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o:spid="_x0000_s1033" type="#_x0000_t202" style="position:absolute;left:8817;top:1850;width:25236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3E1348C4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o:spid="_x0000_s1034" type="#_x0000_t202" style="position:absolute;left:39572;top:1622;width:3261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6F603214" w14:textId="77777777" w:rsidR="00613D60" w:rsidRPr="005701B2" w:rsidRDefault="00613D60" w:rsidP="005701B2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14:paraId="586E2353" w14:textId="77777777" w:rsidR="00613D60" w:rsidRPr="005701B2" w:rsidRDefault="00613D60" w:rsidP="005701B2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2C8199EC" wp14:editId="6CE6A910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40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6DAFF5D" wp14:editId="67F0BC7A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4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F94B72C" wp14:editId="197B834B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4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3007" w14:textId="77777777" w:rsidR="00F7724B" w:rsidRDefault="00F7724B" w:rsidP="00855982">
      <w:pPr>
        <w:spacing w:after="0" w:line="240" w:lineRule="auto"/>
      </w:pPr>
      <w:r>
        <w:separator/>
      </w:r>
    </w:p>
  </w:footnote>
  <w:footnote w:type="continuationSeparator" w:id="0">
    <w:p w14:paraId="7B8D8412" w14:textId="77777777" w:rsidR="00F7724B" w:rsidRDefault="00F7724B" w:rsidP="00855982">
      <w:pPr>
        <w:spacing w:after="0" w:line="240" w:lineRule="auto"/>
      </w:pPr>
      <w:r>
        <w:continuationSeparator/>
      </w:r>
    </w:p>
  </w:footnote>
  <w:footnote w:type="continuationNotice" w:id="1">
    <w:p w14:paraId="3DA2CFB8" w14:textId="77777777" w:rsidR="00F7724B" w:rsidRDefault="00F7724B">
      <w:pPr>
        <w:spacing w:after="0" w:line="240" w:lineRule="auto"/>
      </w:pPr>
    </w:p>
  </w:footnote>
  <w:footnote w:id="2">
    <w:p w14:paraId="7C66F95B" w14:textId="77777777" w:rsidR="00E15E3D" w:rsidRPr="00E15E3D" w:rsidRDefault="00E15E3D" w:rsidP="00E15E3D">
      <w:pPr>
        <w:pStyle w:val="FootnoteText"/>
        <w:rPr>
          <w:rFonts w:ascii="Arial" w:hAnsi="Arial" w:cs="Arial"/>
          <w:sz w:val="20"/>
          <w:szCs w:val="18"/>
        </w:rPr>
      </w:pPr>
      <w:r w:rsidRPr="00E15E3D">
        <w:rPr>
          <w:rStyle w:val="FootnoteReference"/>
          <w:rFonts w:ascii="Arial" w:hAnsi="Arial" w:cs="Arial"/>
          <w:sz w:val="20"/>
          <w:szCs w:val="18"/>
        </w:rPr>
        <w:footnoteRef/>
      </w:r>
      <w:r w:rsidRPr="00E15E3D">
        <w:rPr>
          <w:rFonts w:ascii="Arial" w:hAnsi="Arial" w:cs="Arial"/>
          <w:sz w:val="20"/>
          <w:szCs w:val="18"/>
        </w:rPr>
        <w:t xml:space="preserve"> There should be a mix of clients, contractors, consultants, academia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8ED" w14:textId="59A6F213" w:rsidR="00613D60" w:rsidRDefault="00613D60" w:rsidP="00E15E3D">
    <w:pPr>
      <w:pStyle w:val="Header"/>
      <w:jc w:val="right"/>
      <w:rPr>
        <w:rFonts w:ascii="Arial" w:hAnsi="Arial" w:cs="Arial"/>
        <w:b/>
        <w:bCs/>
      </w:rPr>
    </w:pPr>
    <w:r w:rsidRPr="00E15E3D">
      <w:rPr>
        <w:rFonts w:ascii="Arial" w:hAnsi="Arial" w:cs="Arial"/>
        <w:b/>
        <w:bCs/>
        <w:noProof/>
      </w:rPr>
      <w:drawing>
        <wp:anchor distT="0" distB="0" distL="114300" distR="114300" simplePos="0" relativeHeight="251658253" behindDoc="1" locked="0" layoutInCell="1" allowOverlap="1" wp14:anchorId="1EBC228D" wp14:editId="76FB16D7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113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E9A89D" w14:textId="3318C0A1" w:rsidR="009370E9" w:rsidRDefault="009370E9" w:rsidP="00E15E3D">
    <w:pPr>
      <w:pStyle w:val="Header"/>
      <w:jc w:val="right"/>
      <w:rPr>
        <w:rFonts w:ascii="Arial" w:hAnsi="Arial" w:cs="Arial"/>
        <w:b/>
        <w:bCs/>
      </w:rPr>
    </w:pPr>
    <w:r w:rsidRPr="009370E9">
      <w:rPr>
        <w:rFonts w:ascii="Arial" w:hAnsi="Arial" w:cs="Arial"/>
        <w:b/>
        <w:bCs/>
      </w:rPr>
      <w:t>Approved by the Trustee Board - 18 June 2024</w:t>
    </w:r>
  </w:p>
  <w:p w14:paraId="0A8B59C8" w14:textId="75E9C198" w:rsidR="00F06E87" w:rsidRPr="00E15E3D" w:rsidRDefault="00F06E87" w:rsidP="00E15E3D">
    <w:pPr>
      <w:pStyle w:val="Header"/>
      <w:jc w:val="right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48DC" w14:textId="77777777" w:rsidR="00613D60" w:rsidRDefault="00613D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E365D27" wp14:editId="71A45F9D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2FDD4" w14:textId="77777777" w:rsidR="00613D60" w:rsidRPr="003A344A" w:rsidRDefault="00613D60" w:rsidP="00A43CE4">
                          <w:pPr>
                            <w:pStyle w:val="Header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65D2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315pt;margin-top:19.05pt;width:23.45pt;height:24.75pt;z-index:25165824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2k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" filled="f" stroked="f">
              <v:textbox style="mso-fit-shape-to-text:t" inset=",7.2pt,,7.2pt">
                <w:txbxContent>
                  <w:p w14:paraId="7FA2FDD4" w14:textId="77777777" w:rsidR="00613D60" w:rsidRPr="003A344A" w:rsidRDefault="00613D60" w:rsidP="00A43CE4">
                    <w:pPr>
                      <w:pStyle w:val="Header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BBD46DC" wp14:editId="49F4F1F6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1137" name="Picture 1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C26929"/>
    <w:multiLevelType w:val="hybridMultilevel"/>
    <w:tmpl w:val="FA0E7F1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C7373D"/>
    <w:multiLevelType w:val="multilevel"/>
    <w:tmpl w:val="79A0778C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E92FDD"/>
    <w:multiLevelType w:val="multilevel"/>
    <w:tmpl w:val="FA066D26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E403804"/>
    <w:multiLevelType w:val="multilevel"/>
    <w:tmpl w:val="4B30CC6A"/>
    <w:numStyleLink w:val="Style1"/>
  </w:abstractNum>
  <w:abstractNum w:abstractNumId="24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DA23452"/>
    <w:multiLevelType w:val="hybridMultilevel"/>
    <w:tmpl w:val="D4EE6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280651349">
    <w:abstractNumId w:val="15"/>
  </w:num>
  <w:num w:numId="2" w16cid:durableId="283387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585441">
    <w:abstractNumId w:val="15"/>
  </w:num>
  <w:num w:numId="4" w16cid:durableId="1769277851">
    <w:abstractNumId w:val="15"/>
  </w:num>
  <w:num w:numId="5" w16cid:durableId="2065908958">
    <w:abstractNumId w:val="15"/>
  </w:num>
  <w:num w:numId="6" w16cid:durableId="900600021">
    <w:abstractNumId w:val="15"/>
  </w:num>
  <w:num w:numId="7" w16cid:durableId="412778258">
    <w:abstractNumId w:val="15"/>
  </w:num>
  <w:num w:numId="8" w16cid:durableId="1987321856">
    <w:abstractNumId w:val="15"/>
  </w:num>
  <w:num w:numId="9" w16cid:durableId="946543394">
    <w:abstractNumId w:val="15"/>
  </w:num>
  <w:num w:numId="10" w16cid:durableId="52120868">
    <w:abstractNumId w:val="15"/>
  </w:num>
  <w:num w:numId="11" w16cid:durableId="2014408429">
    <w:abstractNumId w:val="15"/>
  </w:num>
  <w:num w:numId="12" w16cid:durableId="789477653">
    <w:abstractNumId w:val="15"/>
  </w:num>
  <w:num w:numId="13" w16cid:durableId="534344498">
    <w:abstractNumId w:val="11"/>
  </w:num>
  <w:num w:numId="14" w16cid:durableId="476798365">
    <w:abstractNumId w:val="21"/>
  </w:num>
  <w:num w:numId="15" w16cid:durableId="573204944">
    <w:abstractNumId w:val="12"/>
  </w:num>
  <w:num w:numId="16" w16cid:durableId="302585616">
    <w:abstractNumId w:val="13"/>
  </w:num>
  <w:num w:numId="17" w16cid:durableId="635523178">
    <w:abstractNumId w:val="10"/>
  </w:num>
  <w:num w:numId="18" w16cid:durableId="1753625397">
    <w:abstractNumId w:val="8"/>
  </w:num>
  <w:num w:numId="19" w16cid:durableId="421297406">
    <w:abstractNumId w:val="7"/>
  </w:num>
  <w:num w:numId="20" w16cid:durableId="1215510915">
    <w:abstractNumId w:val="6"/>
  </w:num>
  <w:num w:numId="21" w16cid:durableId="68844530">
    <w:abstractNumId w:val="5"/>
  </w:num>
  <w:num w:numId="22" w16cid:durableId="1611233633">
    <w:abstractNumId w:val="9"/>
  </w:num>
  <w:num w:numId="23" w16cid:durableId="1833640203">
    <w:abstractNumId w:val="4"/>
  </w:num>
  <w:num w:numId="24" w16cid:durableId="787774186">
    <w:abstractNumId w:val="3"/>
  </w:num>
  <w:num w:numId="25" w16cid:durableId="2012249923">
    <w:abstractNumId w:val="2"/>
  </w:num>
  <w:num w:numId="26" w16cid:durableId="639726686">
    <w:abstractNumId w:val="1"/>
  </w:num>
  <w:num w:numId="27" w16cid:durableId="264121218">
    <w:abstractNumId w:val="14"/>
  </w:num>
  <w:num w:numId="28" w16cid:durableId="1602376351">
    <w:abstractNumId w:val="16"/>
  </w:num>
  <w:num w:numId="29" w16cid:durableId="584387005">
    <w:abstractNumId w:val="20"/>
  </w:num>
  <w:num w:numId="30" w16cid:durableId="841970304">
    <w:abstractNumId w:val="0"/>
  </w:num>
  <w:num w:numId="31" w16cid:durableId="1332610840">
    <w:abstractNumId w:val="28"/>
  </w:num>
  <w:num w:numId="32" w16cid:durableId="1056002805">
    <w:abstractNumId w:val="27"/>
  </w:num>
  <w:num w:numId="33" w16cid:durableId="256602562">
    <w:abstractNumId w:val="19"/>
  </w:num>
  <w:num w:numId="34" w16cid:durableId="65735987">
    <w:abstractNumId w:val="23"/>
  </w:num>
  <w:num w:numId="35" w16cid:durableId="2132553677">
    <w:abstractNumId w:val="25"/>
  </w:num>
  <w:num w:numId="36" w16cid:durableId="1685786724">
    <w:abstractNumId w:val="24"/>
  </w:num>
  <w:num w:numId="37" w16cid:durableId="143207453">
    <w:abstractNumId w:val="18"/>
  </w:num>
  <w:num w:numId="38" w16cid:durableId="1725131850">
    <w:abstractNumId w:val="22"/>
  </w:num>
  <w:num w:numId="39" w16cid:durableId="1355112003">
    <w:abstractNumId w:val="17"/>
  </w:num>
  <w:num w:numId="40" w16cid:durableId="20967089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3D"/>
    <w:rsid w:val="00000EB6"/>
    <w:rsid w:val="0000177D"/>
    <w:rsid w:val="0000608D"/>
    <w:rsid w:val="00012B63"/>
    <w:rsid w:val="00015F8A"/>
    <w:rsid w:val="0001761F"/>
    <w:rsid w:val="0002357A"/>
    <w:rsid w:val="0003081E"/>
    <w:rsid w:val="00033046"/>
    <w:rsid w:val="00033C71"/>
    <w:rsid w:val="00034A6D"/>
    <w:rsid w:val="00036E27"/>
    <w:rsid w:val="0004375F"/>
    <w:rsid w:val="000438C7"/>
    <w:rsid w:val="00043972"/>
    <w:rsid w:val="00043EB5"/>
    <w:rsid w:val="0004709C"/>
    <w:rsid w:val="00060871"/>
    <w:rsid w:val="000612DA"/>
    <w:rsid w:val="0007307D"/>
    <w:rsid w:val="0007450D"/>
    <w:rsid w:val="000806AA"/>
    <w:rsid w:val="000822EB"/>
    <w:rsid w:val="00083F63"/>
    <w:rsid w:val="00085E18"/>
    <w:rsid w:val="000A4C4C"/>
    <w:rsid w:val="000B3323"/>
    <w:rsid w:val="000C068F"/>
    <w:rsid w:val="000D10FB"/>
    <w:rsid w:val="000D2DA0"/>
    <w:rsid w:val="000D3393"/>
    <w:rsid w:val="000E0E20"/>
    <w:rsid w:val="000E628A"/>
    <w:rsid w:val="000F16FA"/>
    <w:rsid w:val="00100A37"/>
    <w:rsid w:val="00104B29"/>
    <w:rsid w:val="00106030"/>
    <w:rsid w:val="00112F35"/>
    <w:rsid w:val="0011520F"/>
    <w:rsid w:val="00115BEE"/>
    <w:rsid w:val="00116775"/>
    <w:rsid w:val="001274E4"/>
    <w:rsid w:val="00133BC1"/>
    <w:rsid w:val="00137B0C"/>
    <w:rsid w:val="00140C71"/>
    <w:rsid w:val="0014386B"/>
    <w:rsid w:val="00145ED1"/>
    <w:rsid w:val="00146D98"/>
    <w:rsid w:val="00147AD1"/>
    <w:rsid w:val="00147C0D"/>
    <w:rsid w:val="001631D1"/>
    <w:rsid w:val="00170C07"/>
    <w:rsid w:val="0017772D"/>
    <w:rsid w:val="0018350A"/>
    <w:rsid w:val="00190928"/>
    <w:rsid w:val="001969DD"/>
    <w:rsid w:val="001972B0"/>
    <w:rsid w:val="001A3FA5"/>
    <w:rsid w:val="001A448B"/>
    <w:rsid w:val="001A6098"/>
    <w:rsid w:val="001B3039"/>
    <w:rsid w:val="001C519D"/>
    <w:rsid w:val="001D2016"/>
    <w:rsid w:val="001D2512"/>
    <w:rsid w:val="001D4362"/>
    <w:rsid w:val="001D4BF6"/>
    <w:rsid w:val="001D6189"/>
    <w:rsid w:val="001E0EF9"/>
    <w:rsid w:val="001E3A5D"/>
    <w:rsid w:val="001E48D9"/>
    <w:rsid w:val="001E6A59"/>
    <w:rsid w:val="001E7518"/>
    <w:rsid w:val="001F6147"/>
    <w:rsid w:val="00202822"/>
    <w:rsid w:val="002152D3"/>
    <w:rsid w:val="002223EE"/>
    <w:rsid w:val="00222931"/>
    <w:rsid w:val="002251DF"/>
    <w:rsid w:val="00235112"/>
    <w:rsid w:val="00240121"/>
    <w:rsid w:val="0024356B"/>
    <w:rsid w:val="002652F0"/>
    <w:rsid w:val="002660BF"/>
    <w:rsid w:val="00274F81"/>
    <w:rsid w:val="0028045A"/>
    <w:rsid w:val="0028276B"/>
    <w:rsid w:val="00284BEC"/>
    <w:rsid w:val="00291C53"/>
    <w:rsid w:val="00297588"/>
    <w:rsid w:val="002A6DC1"/>
    <w:rsid w:val="002B155A"/>
    <w:rsid w:val="002B1661"/>
    <w:rsid w:val="002B368A"/>
    <w:rsid w:val="002B37FB"/>
    <w:rsid w:val="002B47C9"/>
    <w:rsid w:val="002B7B22"/>
    <w:rsid w:val="002D1D5C"/>
    <w:rsid w:val="002D5281"/>
    <w:rsid w:val="002D6017"/>
    <w:rsid w:val="002E3D91"/>
    <w:rsid w:val="002E6AE7"/>
    <w:rsid w:val="00321539"/>
    <w:rsid w:val="00323DBB"/>
    <w:rsid w:val="003276B3"/>
    <w:rsid w:val="003326F5"/>
    <w:rsid w:val="00333417"/>
    <w:rsid w:val="003350F8"/>
    <w:rsid w:val="00345014"/>
    <w:rsid w:val="00351C9B"/>
    <w:rsid w:val="00362B25"/>
    <w:rsid w:val="0036475D"/>
    <w:rsid w:val="003761A3"/>
    <w:rsid w:val="00377136"/>
    <w:rsid w:val="00386DB3"/>
    <w:rsid w:val="00392CBF"/>
    <w:rsid w:val="003A385A"/>
    <w:rsid w:val="003B59EC"/>
    <w:rsid w:val="003B7CEF"/>
    <w:rsid w:val="003C11E5"/>
    <w:rsid w:val="003D4B2C"/>
    <w:rsid w:val="003E1FC9"/>
    <w:rsid w:val="003E2F5E"/>
    <w:rsid w:val="00401350"/>
    <w:rsid w:val="00407AB6"/>
    <w:rsid w:val="00410971"/>
    <w:rsid w:val="00411329"/>
    <w:rsid w:val="0042054B"/>
    <w:rsid w:val="004457A8"/>
    <w:rsid w:val="00446970"/>
    <w:rsid w:val="00450C27"/>
    <w:rsid w:val="0046119C"/>
    <w:rsid w:val="00466131"/>
    <w:rsid w:val="00466752"/>
    <w:rsid w:val="00466BC0"/>
    <w:rsid w:val="004815E5"/>
    <w:rsid w:val="0048744A"/>
    <w:rsid w:val="00493565"/>
    <w:rsid w:val="00493F65"/>
    <w:rsid w:val="00497E43"/>
    <w:rsid w:val="004A5E2F"/>
    <w:rsid w:val="004D155F"/>
    <w:rsid w:val="004F158F"/>
    <w:rsid w:val="004F4764"/>
    <w:rsid w:val="00503048"/>
    <w:rsid w:val="00504388"/>
    <w:rsid w:val="00507E0E"/>
    <w:rsid w:val="00513F52"/>
    <w:rsid w:val="00523FCF"/>
    <w:rsid w:val="00542E69"/>
    <w:rsid w:val="00556744"/>
    <w:rsid w:val="005701B2"/>
    <w:rsid w:val="00570F1E"/>
    <w:rsid w:val="00577791"/>
    <w:rsid w:val="00586D0E"/>
    <w:rsid w:val="005906F5"/>
    <w:rsid w:val="005957AC"/>
    <w:rsid w:val="00595B21"/>
    <w:rsid w:val="005A3131"/>
    <w:rsid w:val="005A4B0E"/>
    <w:rsid w:val="005B3C44"/>
    <w:rsid w:val="005B40AB"/>
    <w:rsid w:val="005B49A4"/>
    <w:rsid w:val="005C253A"/>
    <w:rsid w:val="005C3F82"/>
    <w:rsid w:val="005D124C"/>
    <w:rsid w:val="005D5E5D"/>
    <w:rsid w:val="005E036F"/>
    <w:rsid w:val="00602C59"/>
    <w:rsid w:val="00602D54"/>
    <w:rsid w:val="00603F09"/>
    <w:rsid w:val="0061206F"/>
    <w:rsid w:val="00613D60"/>
    <w:rsid w:val="00620F9A"/>
    <w:rsid w:val="00625A38"/>
    <w:rsid w:val="00630F2F"/>
    <w:rsid w:val="00635EA8"/>
    <w:rsid w:val="00636DF3"/>
    <w:rsid w:val="00652936"/>
    <w:rsid w:val="00663FCD"/>
    <w:rsid w:val="00667B47"/>
    <w:rsid w:val="00674A28"/>
    <w:rsid w:val="00674C4A"/>
    <w:rsid w:val="00676059"/>
    <w:rsid w:val="006875B9"/>
    <w:rsid w:val="0069073F"/>
    <w:rsid w:val="00694612"/>
    <w:rsid w:val="00695726"/>
    <w:rsid w:val="006A5CED"/>
    <w:rsid w:val="006A6EDB"/>
    <w:rsid w:val="006B1BAD"/>
    <w:rsid w:val="006C2F95"/>
    <w:rsid w:val="006C4A9C"/>
    <w:rsid w:val="006C7A43"/>
    <w:rsid w:val="006D00CD"/>
    <w:rsid w:val="006D4B2F"/>
    <w:rsid w:val="006D53E0"/>
    <w:rsid w:val="006E272C"/>
    <w:rsid w:val="006E46D4"/>
    <w:rsid w:val="006E517E"/>
    <w:rsid w:val="006E6999"/>
    <w:rsid w:val="00716324"/>
    <w:rsid w:val="00724944"/>
    <w:rsid w:val="0073267E"/>
    <w:rsid w:val="00750A3F"/>
    <w:rsid w:val="00753835"/>
    <w:rsid w:val="00753C4C"/>
    <w:rsid w:val="00754290"/>
    <w:rsid w:val="0075493A"/>
    <w:rsid w:val="00755410"/>
    <w:rsid w:val="00760F20"/>
    <w:rsid w:val="0076255C"/>
    <w:rsid w:val="007637DE"/>
    <w:rsid w:val="00777CC6"/>
    <w:rsid w:val="007833A7"/>
    <w:rsid w:val="007A06FD"/>
    <w:rsid w:val="007A310D"/>
    <w:rsid w:val="007B2038"/>
    <w:rsid w:val="007C7109"/>
    <w:rsid w:val="007D447D"/>
    <w:rsid w:val="007F03D1"/>
    <w:rsid w:val="007F38D1"/>
    <w:rsid w:val="007F49DC"/>
    <w:rsid w:val="008153BB"/>
    <w:rsid w:val="008207BB"/>
    <w:rsid w:val="008212E1"/>
    <w:rsid w:val="0082399B"/>
    <w:rsid w:val="00825169"/>
    <w:rsid w:val="00831004"/>
    <w:rsid w:val="00840045"/>
    <w:rsid w:val="0084103D"/>
    <w:rsid w:val="00841EFC"/>
    <w:rsid w:val="00847E0D"/>
    <w:rsid w:val="00852B85"/>
    <w:rsid w:val="00855982"/>
    <w:rsid w:val="00857785"/>
    <w:rsid w:val="00862877"/>
    <w:rsid w:val="00866A1B"/>
    <w:rsid w:val="0088694F"/>
    <w:rsid w:val="0088783B"/>
    <w:rsid w:val="0089079F"/>
    <w:rsid w:val="008A24D6"/>
    <w:rsid w:val="008A421B"/>
    <w:rsid w:val="008A504A"/>
    <w:rsid w:val="008A7E5F"/>
    <w:rsid w:val="008D76FF"/>
    <w:rsid w:val="008E051D"/>
    <w:rsid w:val="008E6FAB"/>
    <w:rsid w:val="008F102E"/>
    <w:rsid w:val="008F45E2"/>
    <w:rsid w:val="008F6E3C"/>
    <w:rsid w:val="0090016A"/>
    <w:rsid w:val="009010B3"/>
    <w:rsid w:val="009016BE"/>
    <w:rsid w:val="00910D2A"/>
    <w:rsid w:val="0091116C"/>
    <w:rsid w:val="00920B73"/>
    <w:rsid w:val="0092404E"/>
    <w:rsid w:val="00925367"/>
    <w:rsid w:val="00933BBF"/>
    <w:rsid w:val="009370E9"/>
    <w:rsid w:val="00937D33"/>
    <w:rsid w:val="009424F1"/>
    <w:rsid w:val="00950B74"/>
    <w:rsid w:val="00950D8D"/>
    <w:rsid w:val="009535E2"/>
    <w:rsid w:val="00956B43"/>
    <w:rsid w:val="009574AE"/>
    <w:rsid w:val="00962D0B"/>
    <w:rsid w:val="009631F5"/>
    <w:rsid w:val="009663F9"/>
    <w:rsid w:val="00975DED"/>
    <w:rsid w:val="0098392D"/>
    <w:rsid w:val="00983C81"/>
    <w:rsid w:val="00985D43"/>
    <w:rsid w:val="00987177"/>
    <w:rsid w:val="00993730"/>
    <w:rsid w:val="009A66E3"/>
    <w:rsid w:val="009B1EEB"/>
    <w:rsid w:val="009B2509"/>
    <w:rsid w:val="009C2F0D"/>
    <w:rsid w:val="009D6B70"/>
    <w:rsid w:val="009E63AE"/>
    <w:rsid w:val="009E7C2D"/>
    <w:rsid w:val="009F213A"/>
    <w:rsid w:val="009F25EC"/>
    <w:rsid w:val="009F2CE3"/>
    <w:rsid w:val="00A10484"/>
    <w:rsid w:val="00A24712"/>
    <w:rsid w:val="00A257AD"/>
    <w:rsid w:val="00A25C40"/>
    <w:rsid w:val="00A43CE4"/>
    <w:rsid w:val="00A43E0A"/>
    <w:rsid w:val="00A502BE"/>
    <w:rsid w:val="00A56E54"/>
    <w:rsid w:val="00A618BA"/>
    <w:rsid w:val="00A730B9"/>
    <w:rsid w:val="00A74243"/>
    <w:rsid w:val="00A7461B"/>
    <w:rsid w:val="00A91436"/>
    <w:rsid w:val="00A918DD"/>
    <w:rsid w:val="00A94826"/>
    <w:rsid w:val="00A96C40"/>
    <w:rsid w:val="00AB5729"/>
    <w:rsid w:val="00AC48D6"/>
    <w:rsid w:val="00AC7090"/>
    <w:rsid w:val="00AD08A3"/>
    <w:rsid w:val="00AD697D"/>
    <w:rsid w:val="00AE302A"/>
    <w:rsid w:val="00AF0C75"/>
    <w:rsid w:val="00AF6D72"/>
    <w:rsid w:val="00B13324"/>
    <w:rsid w:val="00B249C7"/>
    <w:rsid w:val="00B3011F"/>
    <w:rsid w:val="00B301D1"/>
    <w:rsid w:val="00B54CA2"/>
    <w:rsid w:val="00B60A15"/>
    <w:rsid w:val="00B61420"/>
    <w:rsid w:val="00B63462"/>
    <w:rsid w:val="00B669BC"/>
    <w:rsid w:val="00B84AA0"/>
    <w:rsid w:val="00B872E6"/>
    <w:rsid w:val="00B94866"/>
    <w:rsid w:val="00BA7601"/>
    <w:rsid w:val="00BB0574"/>
    <w:rsid w:val="00BB284A"/>
    <w:rsid w:val="00BC0EBA"/>
    <w:rsid w:val="00BC7CCE"/>
    <w:rsid w:val="00BD2FCA"/>
    <w:rsid w:val="00BD6289"/>
    <w:rsid w:val="00BE7AA1"/>
    <w:rsid w:val="00C0594E"/>
    <w:rsid w:val="00C164D4"/>
    <w:rsid w:val="00C17B90"/>
    <w:rsid w:val="00C32867"/>
    <w:rsid w:val="00C40E3D"/>
    <w:rsid w:val="00C605CC"/>
    <w:rsid w:val="00C66550"/>
    <w:rsid w:val="00C666DA"/>
    <w:rsid w:val="00C70246"/>
    <w:rsid w:val="00C73ED8"/>
    <w:rsid w:val="00C80DA0"/>
    <w:rsid w:val="00C865AA"/>
    <w:rsid w:val="00C90EAB"/>
    <w:rsid w:val="00C92440"/>
    <w:rsid w:val="00C972F4"/>
    <w:rsid w:val="00CA1141"/>
    <w:rsid w:val="00CA130D"/>
    <w:rsid w:val="00CA1876"/>
    <w:rsid w:val="00CA6A5A"/>
    <w:rsid w:val="00CA7560"/>
    <w:rsid w:val="00CA7E52"/>
    <w:rsid w:val="00CB7A06"/>
    <w:rsid w:val="00CC2727"/>
    <w:rsid w:val="00CE2CB1"/>
    <w:rsid w:val="00CE704F"/>
    <w:rsid w:val="00CE7A06"/>
    <w:rsid w:val="00CE7A57"/>
    <w:rsid w:val="00CF07FD"/>
    <w:rsid w:val="00CF28CD"/>
    <w:rsid w:val="00CF4847"/>
    <w:rsid w:val="00D00192"/>
    <w:rsid w:val="00D01CDE"/>
    <w:rsid w:val="00D0715A"/>
    <w:rsid w:val="00D0724F"/>
    <w:rsid w:val="00D14EAA"/>
    <w:rsid w:val="00D21BF7"/>
    <w:rsid w:val="00D22B93"/>
    <w:rsid w:val="00D34AF1"/>
    <w:rsid w:val="00D40040"/>
    <w:rsid w:val="00D5359D"/>
    <w:rsid w:val="00D55DA1"/>
    <w:rsid w:val="00D6268E"/>
    <w:rsid w:val="00D707A8"/>
    <w:rsid w:val="00D7198F"/>
    <w:rsid w:val="00D726A5"/>
    <w:rsid w:val="00DA6C26"/>
    <w:rsid w:val="00DB64D4"/>
    <w:rsid w:val="00DC1E0D"/>
    <w:rsid w:val="00DC218F"/>
    <w:rsid w:val="00DC3C2F"/>
    <w:rsid w:val="00DC7C86"/>
    <w:rsid w:val="00DE1868"/>
    <w:rsid w:val="00DE4ED9"/>
    <w:rsid w:val="00DE5E63"/>
    <w:rsid w:val="00DE64FB"/>
    <w:rsid w:val="00DF2375"/>
    <w:rsid w:val="00DF4F47"/>
    <w:rsid w:val="00DF6DD6"/>
    <w:rsid w:val="00E11DDC"/>
    <w:rsid w:val="00E1481B"/>
    <w:rsid w:val="00E15299"/>
    <w:rsid w:val="00E15E3D"/>
    <w:rsid w:val="00E21219"/>
    <w:rsid w:val="00E23E36"/>
    <w:rsid w:val="00E2759A"/>
    <w:rsid w:val="00E27942"/>
    <w:rsid w:val="00E30D1D"/>
    <w:rsid w:val="00E31423"/>
    <w:rsid w:val="00E35990"/>
    <w:rsid w:val="00E400AC"/>
    <w:rsid w:val="00E41E82"/>
    <w:rsid w:val="00E519CB"/>
    <w:rsid w:val="00E5386C"/>
    <w:rsid w:val="00E543AB"/>
    <w:rsid w:val="00E55045"/>
    <w:rsid w:val="00E551C9"/>
    <w:rsid w:val="00E5683B"/>
    <w:rsid w:val="00E83A2E"/>
    <w:rsid w:val="00EA6826"/>
    <w:rsid w:val="00EB767D"/>
    <w:rsid w:val="00EB7CBB"/>
    <w:rsid w:val="00EC4BDE"/>
    <w:rsid w:val="00ED762A"/>
    <w:rsid w:val="00EE1C35"/>
    <w:rsid w:val="00EE6658"/>
    <w:rsid w:val="00EF35A7"/>
    <w:rsid w:val="00F065E3"/>
    <w:rsid w:val="00F06E87"/>
    <w:rsid w:val="00F12205"/>
    <w:rsid w:val="00F22CBC"/>
    <w:rsid w:val="00F27588"/>
    <w:rsid w:val="00F2767C"/>
    <w:rsid w:val="00F304D0"/>
    <w:rsid w:val="00F343FC"/>
    <w:rsid w:val="00F400D8"/>
    <w:rsid w:val="00F4560F"/>
    <w:rsid w:val="00F46A21"/>
    <w:rsid w:val="00F5047D"/>
    <w:rsid w:val="00F55AEC"/>
    <w:rsid w:val="00F57C3B"/>
    <w:rsid w:val="00F757B9"/>
    <w:rsid w:val="00F7724B"/>
    <w:rsid w:val="00FB336F"/>
    <w:rsid w:val="00FB61E5"/>
    <w:rsid w:val="00FC518C"/>
    <w:rsid w:val="00FD262C"/>
    <w:rsid w:val="00FE1740"/>
    <w:rsid w:val="00FF154C"/>
    <w:rsid w:val="00FF2487"/>
    <w:rsid w:val="00FF287C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BAC59D"/>
  <w15:docId w15:val="{AD7D59D4-668E-450E-8DE1-2C5FCF4E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customStyle="1" w:styleId="TitleChar">
    <w:name w:val="Title Char"/>
    <w:aliases w:val="ICE Title Char"/>
    <w:link w:val="Title"/>
    <w:uiPriority w:val="1"/>
    <w:rsid w:val="000806AA"/>
    <w:rPr>
      <w:rFonts w:ascii="Arial" w:eastAsia="SimSun" w:hAnsi="Arial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customStyle="1" w:styleId="Heading2Char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customStyle="1" w:styleId="Heading3Char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customStyle="1" w:styleId="Heading4Char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customStyle="1" w:styleId="Heading5Char">
    <w:name w:val="Heading 5 Char"/>
    <w:link w:val="Heading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Heading9Char">
    <w:name w:val="Heading 9 Char"/>
    <w:link w:val="Heading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sz="2" w:space="10" w:color="007C92" w:shadow="1"/>
        <w:left w:val="single" w:sz="2" w:space="10" w:color="007C92" w:shadow="1"/>
        <w:bottom w:val="single" w:sz="2" w:space="10" w:color="007C92" w:shadow="1"/>
        <w:right w:val="single" w:sz="2" w:space="10" w:color="007C92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iPriority w:val="99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sz="4" w:space="10" w:color="007C92"/>
        <w:left w:val="single" w:sz="4" w:space="4" w:color="007C92"/>
        <w:bottom w:val="single" w:sz="4" w:space="10" w:color="007C92"/>
        <w:right w:val="single" w:sz="4" w:space="4" w:color="007C92"/>
      </w:pBdr>
      <w:spacing w:before="360" w:after="360"/>
      <w:ind w:left="862" w:right="862"/>
    </w:pPr>
    <w:rPr>
      <w:i/>
      <w:iCs/>
      <w:color w:val="007C92"/>
    </w:rPr>
  </w:style>
  <w:style w:type="character" w:customStyle="1" w:styleId="IntenseQuoteChar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customStyle="1" w:styleId="NoteLevel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customStyle="1" w:styleId="Standsfirst">
    <w:name w:val="Standsfirst"/>
    <w:basedOn w:val="Normal"/>
    <w:qFormat/>
    <w:rsid w:val="00377136"/>
    <w:rPr>
      <w:color w:val="7F7F7F" w:themeColor="text1" w:themeTint="80"/>
      <w:sz w:val="24"/>
      <w:szCs w:val="20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nseQuote2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customStyle="1" w:styleId="IntenseQuote2Char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customStyle="1" w:styleId="BulletList">
    <w:name w:val="Bullet List"/>
    <w:basedOn w:val="BodyText3"/>
    <w:link w:val="BulletListChar"/>
    <w:qFormat/>
    <w:rsid w:val="001B3039"/>
    <w:pPr>
      <w:numPr>
        <w:numId w:val="36"/>
      </w:numPr>
    </w:pPr>
    <w:rPr>
      <w:szCs w:val="18"/>
    </w:rPr>
  </w:style>
  <w:style w:type="character" w:customStyle="1" w:styleId="BulletListChar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customStyle="1" w:styleId="Style1">
    <w:name w:val="Style1"/>
    <w:uiPriority w:val="99"/>
    <w:rsid w:val="00BD6289"/>
    <w:pPr>
      <w:numPr>
        <w:numId w:val="33"/>
      </w:numPr>
    </w:pPr>
  </w:style>
  <w:style w:type="paragraph" w:customStyle="1" w:styleId="BulletList2">
    <w:name w:val="Bullet List 2"/>
    <w:basedOn w:val="BulletList"/>
    <w:link w:val="BulletList2Char"/>
    <w:qFormat/>
    <w:rsid w:val="001B3039"/>
    <w:pPr>
      <w:numPr>
        <w:numId w:val="35"/>
      </w:numPr>
    </w:pPr>
    <w:rPr>
      <w:b/>
    </w:rPr>
  </w:style>
  <w:style w:type="character" w:customStyle="1" w:styleId="BulletList2Char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customStyle="1" w:styleId="BulletList3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customStyle="1" w:styleId="BulletList3Char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E15E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31D1"/>
    <w:pPr>
      <w:ind w:left="720"/>
      <w:contextualSpacing/>
    </w:pPr>
  </w:style>
  <w:style w:type="paragraph" w:styleId="Revision">
    <w:name w:val="Revision"/>
    <w:hidden/>
    <w:uiPriority w:val="99"/>
    <w:semiHidden/>
    <w:rsid w:val="0085778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ult\Desktop\ice_word_templat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914bd-60f1-4d32-a7f2-e3e8861f02d5" xsi:nil="true"/>
    <lcf76f155ced4ddcb4097134ff3c332f xmlns="8d8754ed-c04f-46b6-b4d2-a690e4a3ac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759b6392b7d92980cf38cc6237e7f19f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ee024e1080fb958b79cef5c2b22c660d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99f60073-fe4a-45db-bced-6746b9e08a24"/>
  </ds:schemaRefs>
</ds:datastoreItem>
</file>

<file path=customXml/itemProps3.xml><?xml version="1.0" encoding="utf-8"?>
<ds:datastoreItem xmlns:ds="http://schemas.openxmlformats.org/officeDocument/2006/customXml" ds:itemID="{DCD8D079-D97C-41C0-9B84-F743E92E64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E5B4E-C2D7-4D12-943B-D72976BFD754}"/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ice_word_template.dotx</Template>
  <TotalTime>9</TotalTime>
  <Pages>3</Pages>
  <Words>935</Words>
  <Characters>4840</Characters>
  <Application>Microsoft Office Word</Application>
  <DocSecurity>0</DocSecurity>
  <Lines>105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Buckee</dc:creator>
  <cp:keywords/>
  <cp:lastModifiedBy>Sean O'Donnell</cp:lastModifiedBy>
  <cp:revision>9</cp:revision>
  <cp:lastPrinted>2018-11-19T01:19:00Z</cp:lastPrinted>
  <dcterms:created xsi:type="dcterms:W3CDTF">2024-07-02T09:57:00Z</dcterms:created>
  <dcterms:modified xsi:type="dcterms:W3CDTF">2026-01-13T16:15:00Z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uthorIds_UIVersion_2048">
    <vt:lpwstr>1187</vt:lpwstr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