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8031" w14:textId="54F15DB6" w:rsidR="00035EEF" w:rsidRPr="006D57E1" w:rsidRDefault="00035EEF" w:rsidP="00035EEF">
      <w:pPr>
        <w:pStyle w:val="Title"/>
        <w:rPr>
          <w:rFonts w:ascii="Noto Sans" w:hAnsi="Noto Sans" w:cs="Noto Sans"/>
        </w:rPr>
      </w:pPr>
      <w:r w:rsidRPr="00BD2D69">
        <w:rPr>
          <w:rFonts w:ascii="Noto Sans" w:hAnsi="Noto Sans" w:cs="Noto Sans"/>
        </w:rPr>
        <w:t>Learn</w:t>
      </w:r>
      <w:r w:rsidR="00EE2ACF" w:rsidRPr="00BD2D69">
        <w:rPr>
          <w:rFonts w:ascii="Noto Sans" w:hAnsi="Noto Sans" w:cs="Noto Sans"/>
        </w:rPr>
        <w:t>ing</w:t>
      </w:r>
      <w:r w:rsidRPr="00BD2D69">
        <w:rPr>
          <w:rFonts w:ascii="Noto Sans" w:hAnsi="Noto Sans" w:cs="Noto Sans"/>
        </w:rPr>
        <w:t xml:space="preserve"> Society Committee </w:t>
      </w:r>
      <w:r w:rsidR="006D57E1">
        <w:rPr>
          <w:rFonts w:ascii="Noto Sans" w:hAnsi="Noto Sans" w:cs="Noto Sans"/>
        </w:rPr>
        <w:t>t</w:t>
      </w:r>
      <w:r w:rsidRPr="00BD2D69">
        <w:rPr>
          <w:rFonts w:ascii="Noto Sans" w:hAnsi="Noto Sans" w:cs="Noto Sans"/>
        </w:rPr>
        <w:t xml:space="preserve">erms of </w:t>
      </w:r>
      <w:r w:rsidR="006D57E1">
        <w:rPr>
          <w:rFonts w:ascii="Noto Sans" w:hAnsi="Noto Sans" w:cs="Noto Sans"/>
        </w:rPr>
        <w:t>r</w:t>
      </w:r>
      <w:r w:rsidRPr="00BD2D69">
        <w:rPr>
          <w:rFonts w:ascii="Noto Sans" w:hAnsi="Noto Sans" w:cs="Noto Sans"/>
        </w:rPr>
        <w:t>eference</w:t>
      </w:r>
    </w:p>
    <w:p w14:paraId="17E6AC8C" w14:textId="77777777" w:rsidR="00035EEF" w:rsidRPr="003A29C3" w:rsidRDefault="00035EEF" w:rsidP="00035EEF"/>
    <w:p w14:paraId="07763B0C" w14:textId="48EF252A" w:rsidR="00035EEF" w:rsidRPr="00C63F0C" w:rsidRDefault="00152DC0" w:rsidP="00F62BA8">
      <w:pPr>
        <w:keepNext/>
        <w:keepLines/>
        <w:widowControl/>
        <w:pBdr>
          <w:bottom w:val="single" w:sz="4" w:space="1" w:color="007C92"/>
        </w:pBdr>
        <w:overflowPunct/>
        <w:autoSpaceDE/>
        <w:autoSpaceDN/>
        <w:adjustRightInd/>
        <w:spacing w:after="240"/>
        <w:jc w:val="both"/>
        <w:textAlignment w:val="auto"/>
        <w:outlineLvl w:val="2"/>
        <w:rPr>
          <w:rFonts w:ascii="Noto Sans" w:eastAsia="MingLiU" w:hAnsi="Noto Sans"/>
          <w:color w:val="007C92"/>
          <w:kern w:val="2"/>
          <w:sz w:val="30"/>
          <w:szCs w:val="24"/>
          <w14:ligatures w14:val="standardContextual"/>
        </w:rPr>
      </w:pPr>
      <w:r>
        <w:rPr>
          <w:rFonts w:ascii="Noto Sans" w:eastAsia="MingLiU" w:hAnsi="Noto Sans"/>
          <w:color w:val="007C92"/>
          <w:kern w:val="2"/>
          <w:sz w:val="30"/>
          <w:szCs w:val="24"/>
          <w14:ligatures w14:val="standardContextual"/>
        </w:rPr>
        <w:t>Introduction</w:t>
      </w:r>
    </w:p>
    <w:p w14:paraId="7673422D" w14:textId="77777777" w:rsidR="00437B79" w:rsidRPr="003D4A1F" w:rsidRDefault="001F09D0" w:rsidP="00F62BA8">
      <w:pPr>
        <w:spacing w:line="300" w:lineRule="exact"/>
        <w:jc w:val="both"/>
        <w:rPr>
          <w:rFonts w:ascii="Noto Sans" w:hAnsi="Noto Sans" w:cs="Noto Sans"/>
          <w:sz w:val="20"/>
        </w:rPr>
      </w:pPr>
      <w:r w:rsidRPr="003D4A1F">
        <w:rPr>
          <w:rFonts w:ascii="Noto Sans" w:hAnsi="Noto Sans" w:cs="Noto Sans"/>
          <w:sz w:val="20"/>
        </w:rPr>
        <w:t xml:space="preserve">The ICE’s purpose is to improve lives by ensuring that the world has the engineering capacity and infrastructure systems to allow our planet and those who live on it to thrive. The ICE’s commitment to the UN SDGs requires every part of the Institution to align with these goals. As an independent charity with global membership, the ICE can leverage expertise from all parts of the world and convene forums to share experiences. We do this as a trusted partner and a commitment to work together with national and international organisations when our aims are aligned. </w:t>
      </w:r>
    </w:p>
    <w:p w14:paraId="37BDCBE3" w14:textId="77777777" w:rsidR="00437B79" w:rsidRPr="003D4A1F" w:rsidRDefault="00437B79" w:rsidP="00F62BA8">
      <w:pPr>
        <w:spacing w:line="300" w:lineRule="exact"/>
        <w:jc w:val="both"/>
        <w:rPr>
          <w:rFonts w:ascii="Noto Sans" w:hAnsi="Noto Sans" w:cs="Noto Sans"/>
          <w:sz w:val="20"/>
        </w:rPr>
      </w:pPr>
    </w:p>
    <w:p w14:paraId="55AE24E7" w14:textId="4F18B805" w:rsidR="001F09D0" w:rsidRPr="003D4A1F" w:rsidRDefault="001F09D0" w:rsidP="00F62BA8">
      <w:pPr>
        <w:spacing w:line="300" w:lineRule="exact"/>
        <w:jc w:val="both"/>
        <w:rPr>
          <w:rFonts w:ascii="Noto Sans" w:hAnsi="Noto Sans" w:cs="Noto Sans"/>
          <w:sz w:val="20"/>
        </w:rPr>
      </w:pPr>
      <w:r w:rsidRPr="003D4A1F">
        <w:rPr>
          <w:rFonts w:ascii="Noto Sans" w:hAnsi="Noto Sans" w:cs="Noto Sans"/>
          <w:sz w:val="20"/>
        </w:rPr>
        <w:t xml:space="preserve">Every part of </w:t>
      </w:r>
      <w:r w:rsidR="00725991" w:rsidRPr="003D4A1F">
        <w:rPr>
          <w:rFonts w:ascii="Noto Sans" w:hAnsi="Noto Sans" w:cs="Noto Sans"/>
          <w:sz w:val="20"/>
        </w:rPr>
        <w:t>the ICE</w:t>
      </w:r>
      <w:r w:rsidRPr="003D4A1F">
        <w:rPr>
          <w:rFonts w:ascii="Noto Sans" w:hAnsi="Noto Sans" w:cs="Noto Sans"/>
          <w:sz w:val="20"/>
        </w:rPr>
        <w:t xml:space="preserve"> </w:t>
      </w:r>
      <w:r w:rsidR="00D34A19" w:rsidRPr="003D4A1F">
        <w:rPr>
          <w:rFonts w:ascii="Noto Sans" w:hAnsi="Noto Sans" w:cs="Noto Sans"/>
          <w:sz w:val="20"/>
        </w:rPr>
        <w:t>P</w:t>
      </w:r>
      <w:r w:rsidRPr="003D4A1F">
        <w:rPr>
          <w:rFonts w:ascii="Noto Sans" w:hAnsi="Noto Sans" w:cs="Noto Sans"/>
          <w:sz w:val="20"/>
        </w:rPr>
        <w:t>lan will be tested against the strategic outcomes of decarbonisation, building resilience, transforming productivity and embedding the engineering fundamentals of knowledge, insight and ethical understanding.</w:t>
      </w:r>
    </w:p>
    <w:p w14:paraId="64D050C5" w14:textId="77777777" w:rsidR="00A13DA4" w:rsidRPr="003D4A1F" w:rsidRDefault="00A13DA4" w:rsidP="00F62BA8">
      <w:pPr>
        <w:spacing w:line="300" w:lineRule="exact"/>
        <w:jc w:val="both"/>
        <w:rPr>
          <w:rFonts w:ascii="Noto Sans" w:hAnsi="Noto Sans" w:cs="Noto Sans"/>
          <w:sz w:val="20"/>
          <w:szCs w:val="24"/>
        </w:rPr>
      </w:pPr>
    </w:p>
    <w:p w14:paraId="05512F5B" w14:textId="4A23444D" w:rsidR="00004E90" w:rsidRPr="003D4A1F" w:rsidRDefault="00004E90" w:rsidP="00F62BA8">
      <w:pPr>
        <w:spacing w:line="300" w:lineRule="exact"/>
        <w:jc w:val="both"/>
        <w:rPr>
          <w:rFonts w:ascii="Noto Sans" w:hAnsi="Noto Sans" w:cs="Noto Sans"/>
          <w:sz w:val="20"/>
        </w:rPr>
      </w:pPr>
      <w:r w:rsidRPr="003D4A1F">
        <w:rPr>
          <w:rFonts w:ascii="Noto Sans" w:hAnsi="Noto Sans" w:cs="Noto Sans"/>
          <w:sz w:val="20"/>
        </w:rPr>
        <w:t xml:space="preserve">Council, as the pinnacle of the ICE’s Learned Society function, will drive development of these programmes. </w:t>
      </w:r>
      <w:r w:rsidR="00D13301" w:rsidRPr="003D4A1F">
        <w:rPr>
          <w:rFonts w:ascii="Noto Sans" w:hAnsi="Noto Sans" w:cs="Noto Sans"/>
          <w:sz w:val="20"/>
        </w:rPr>
        <w:t xml:space="preserve">It delegates delivery </w:t>
      </w:r>
      <w:r w:rsidR="00B10896" w:rsidRPr="003D4A1F">
        <w:rPr>
          <w:rFonts w:ascii="Noto Sans" w:hAnsi="Noto Sans" w:cs="Noto Sans"/>
          <w:sz w:val="20"/>
        </w:rPr>
        <w:t>to the Learning Society Committee</w:t>
      </w:r>
      <w:r w:rsidR="00697524" w:rsidRPr="003D4A1F">
        <w:rPr>
          <w:rFonts w:ascii="Noto Sans" w:hAnsi="Noto Sans" w:cs="Noto Sans"/>
          <w:sz w:val="20"/>
        </w:rPr>
        <w:t xml:space="preserve"> (LSC)</w:t>
      </w:r>
      <w:r w:rsidR="00B10896" w:rsidRPr="003D4A1F">
        <w:rPr>
          <w:rFonts w:ascii="Noto Sans" w:hAnsi="Noto Sans" w:cs="Noto Sans"/>
          <w:sz w:val="20"/>
        </w:rPr>
        <w:t xml:space="preserve">, which in turn delegates </w:t>
      </w:r>
      <w:r w:rsidR="00B14EBC" w:rsidRPr="003D4A1F">
        <w:rPr>
          <w:rFonts w:ascii="Noto Sans" w:hAnsi="Noto Sans" w:cs="Noto Sans"/>
          <w:sz w:val="20"/>
        </w:rPr>
        <w:t xml:space="preserve">to </w:t>
      </w:r>
      <w:r w:rsidR="00697524" w:rsidRPr="003D4A1F">
        <w:rPr>
          <w:rFonts w:ascii="Noto Sans" w:hAnsi="Noto Sans" w:cs="Noto Sans"/>
          <w:sz w:val="20"/>
        </w:rPr>
        <w:t xml:space="preserve">the </w:t>
      </w:r>
      <w:r w:rsidR="00B14EBC" w:rsidRPr="003D4A1F">
        <w:rPr>
          <w:rFonts w:ascii="Noto Sans" w:hAnsi="Noto Sans" w:cs="Noto Sans"/>
          <w:sz w:val="20"/>
        </w:rPr>
        <w:t xml:space="preserve">ICE’s </w:t>
      </w:r>
      <w:r w:rsidR="002911B1" w:rsidRPr="003D4A1F">
        <w:rPr>
          <w:rFonts w:ascii="Noto Sans" w:hAnsi="Noto Sans" w:cs="Noto Sans"/>
          <w:sz w:val="20"/>
        </w:rPr>
        <w:t>kn</w:t>
      </w:r>
      <w:r w:rsidR="0023648A" w:rsidRPr="003D4A1F">
        <w:rPr>
          <w:rFonts w:ascii="Noto Sans" w:hAnsi="Noto Sans" w:cs="Noto Sans"/>
          <w:sz w:val="20"/>
        </w:rPr>
        <w:t>owledge community.</w:t>
      </w:r>
      <w:r w:rsidRPr="003D4A1F">
        <w:rPr>
          <w:rFonts w:ascii="Noto Sans" w:hAnsi="Noto Sans" w:cs="Noto Sans"/>
          <w:sz w:val="20"/>
        </w:rPr>
        <w:t xml:space="preserve"> Each of these programmes will be led by a senior member, supported by </w:t>
      </w:r>
      <w:r w:rsidR="00F10EF1" w:rsidRPr="003D4A1F">
        <w:rPr>
          <w:rFonts w:ascii="Noto Sans" w:hAnsi="Noto Sans" w:cs="Noto Sans"/>
          <w:sz w:val="20"/>
        </w:rPr>
        <w:t xml:space="preserve"> </w:t>
      </w:r>
      <w:r w:rsidR="60F71CB5" w:rsidRPr="003D4A1F">
        <w:rPr>
          <w:rFonts w:ascii="Noto Sans" w:hAnsi="Noto Sans" w:cs="Noto Sans"/>
          <w:sz w:val="20"/>
        </w:rPr>
        <w:t>project-based</w:t>
      </w:r>
      <w:r w:rsidR="00BE7FF9" w:rsidRPr="003D4A1F">
        <w:rPr>
          <w:rFonts w:ascii="Noto Sans" w:hAnsi="Noto Sans" w:cs="Noto Sans"/>
          <w:sz w:val="20"/>
        </w:rPr>
        <w:t xml:space="preserve"> task and finish </w:t>
      </w:r>
      <w:r w:rsidR="002E64B3" w:rsidRPr="003D4A1F">
        <w:rPr>
          <w:rFonts w:ascii="Noto Sans" w:hAnsi="Noto Sans" w:cs="Noto Sans"/>
          <w:sz w:val="20"/>
        </w:rPr>
        <w:t>groups as appropriate</w:t>
      </w:r>
      <w:r w:rsidR="00721B20" w:rsidRPr="003D4A1F">
        <w:rPr>
          <w:rFonts w:ascii="Noto Sans" w:hAnsi="Noto Sans" w:cs="Noto Sans"/>
          <w:sz w:val="20"/>
        </w:rPr>
        <w:t xml:space="preserve">, with contributions drawn </w:t>
      </w:r>
      <w:r w:rsidR="00134776" w:rsidRPr="003D4A1F">
        <w:rPr>
          <w:rFonts w:ascii="Noto Sans" w:hAnsi="Noto Sans" w:cs="Noto Sans"/>
          <w:sz w:val="20"/>
        </w:rPr>
        <w:t>from</w:t>
      </w:r>
      <w:r w:rsidR="00721B20" w:rsidRPr="003D4A1F">
        <w:rPr>
          <w:rFonts w:ascii="Noto Sans" w:hAnsi="Noto Sans" w:cs="Noto Sans"/>
          <w:sz w:val="20"/>
        </w:rPr>
        <w:t xml:space="preserve"> knowledge networks </w:t>
      </w:r>
      <w:r w:rsidR="00134776" w:rsidRPr="003D4A1F">
        <w:rPr>
          <w:rFonts w:ascii="Noto Sans" w:hAnsi="Noto Sans" w:cs="Noto Sans"/>
          <w:sz w:val="20"/>
        </w:rPr>
        <w:t xml:space="preserve">and </w:t>
      </w:r>
      <w:r w:rsidRPr="003D4A1F">
        <w:rPr>
          <w:rFonts w:ascii="Noto Sans" w:hAnsi="Noto Sans" w:cs="Noto Sans"/>
          <w:sz w:val="20"/>
        </w:rPr>
        <w:t xml:space="preserve">associated Specialist Knowledge Societies </w:t>
      </w:r>
    </w:p>
    <w:p w14:paraId="09AE0108" w14:textId="77777777" w:rsidR="00004E90" w:rsidRDefault="00004E90" w:rsidP="00F62BA8">
      <w:pPr>
        <w:spacing w:line="300" w:lineRule="exact"/>
        <w:jc w:val="both"/>
        <w:rPr>
          <w:rFonts w:ascii="Arial" w:hAnsi="Arial" w:cs="Arial"/>
          <w:sz w:val="20"/>
          <w:szCs w:val="24"/>
        </w:rPr>
      </w:pPr>
    </w:p>
    <w:p w14:paraId="7E7F001A" w14:textId="6AD3EF7B" w:rsidR="008E686D" w:rsidRPr="00230975" w:rsidRDefault="00230975" w:rsidP="00F62BA8">
      <w:pPr>
        <w:keepNext/>
        <w:keepLines/>
        <w:widowControl/>
        <w:pBdr>
          <w:bottom w:val="single" w:sz="4" w:space="1" w:color="007C92"/>
        </w:pBdr>
        <w:overflowPunct/>
        <w:autoSpaceDE/>
        <w:autoSpaceDN/>
        <w:adjustRightInd/>
        <w:spacing w:after="240"/>
        <w:jc w:val="both"/>
        <w:textAlignment w:val="auto"/>
        <w:outlineLvl w:val="2"/>
        <w:rPr>
          <w:rFonts w:ascii="Noto Sans" w:eastAsia="MingLiU" w:hAnsi="Noto Sans"/>
          <w:color w:val="007C92"/>
          <w:kern w:val="2"/>
          <w:sz w:val="30"/>
          <w:szCs w:val="24"/>
          <w14:ligatures w14:val="standardContextual"/>
        </w:rPr>
      </w:pPr>
      <w:r>
        <w:rPr>
          <w:rFonts w:ascii="Noto Sans" w:eastAsia="MingLiU" w:hAnsi="Noto Sans"/>
          <w:color w:val="007C92"/>
          <w:kern w:val="2"/>
          <w:sz w:val="30"/>
          <w:szCs w:val="24"/>
          <w14:ligatures w14:val="standardContextual"/>
        </w:rPr>
        <w:t>Purpose</w:t>
      </w:r>
    </w:p>
    <w:p w14:paraId="47C03D50" w14:textId="74E5A508" w:rsidR="00C107D6" w:rsidRPr="00230975" w:rsidRDefault="008E686D" w:rsidP="00F62BA8">
      <w:pPr>
        <w:spacing w:line="300" w:lineRule="exact"/>
        <w:jc w:val="both"/>
        <w:rPr>
          <w:rFonts w:ascii="Noto Sans" w:hAnsi="Noto Sans" w:cs="Noto Sans"/>
          <w:i/>
          <w:iCs/>
          <w:sz w:val="20"/>
        </w:rPr>
      </w:pPr>
      <w:r w:rsidRPr="00230975">
        <w:rPr>
          <w:rFonts w:ascii="Noto Sans" w:hAnsi="Noto Sans" w:cs="Noto Sans"/>
          <w:sz w:val="20"/>
        </w:rPr>
        <w:t xml:space="preserve">The </w:t>
      </w:r>
      <w:r w:rsidR="00997237" w:rsidRPr="00230975">
        <w:rPr>
          <w:rFonts w:ascii="Noto Sans" w:hAnsi="Noto Sans" w:cs="Noto Sans"/>
          <w:sz w:val="20"/>
        </w:rPr>
        <w:t xml:space="preserve">key </w:t>
      </w:r>
      <w:r w:rsidR="00035EEF" w:rsidRPr="00230975">
        <w:rPr>
          <w:rFonts w:ascii="Noto Sans" w:hAnsi="Noto Sans" w:cs="Noto Sans"/>
          <w:sz w:val="20"/>
        </w:rPr>
        <w:t xml:space="preserve">role </w:t>
      </w:r>
      <w:r w:rsidRPr="00230975">
        <w:rPr>
          <w:rFonts w:ascii="Noto Sans" w:hAnsi="Noto Sans" w:cs="Noto Sans"/>
          <w:sz w:val="20"/>
        </w:rPr>
        <w:t>of</w:t>
      </w:r>
      <w:r w:rsidR="00697524" w:rsidRPr="00230975">
        <w:rPr>
          <w:rFonts w:ascii="Noto Sans" w:hAnsi="Noto Sans" w:cs="Noto Sans"/>
          <w:sz w:val="20"/>
        </w:rPr>
        <w:t xml:space="preserve"> the</w:t>
      </w:r>
      <w:r w:rsidRPr="00230975">
        <w:rPr>
          <w:rFonts w:ascii="Noto Sans" w:hAnsi="Noto Sans" w:cs="Noto Sans"/>
          <w:sz w:val="20"/>
        </w:rPr>
        <w:t xml:space="preserve"> LSC </w:t>
      </w:r>
      <w:r w:rsidR="00035EEF" w:rsidRPr="00230975">
        <w:rPr>
          <w:rFonts w:ascii="Noto Sans" w:hAnsi="Noto Sans" w:cs="Noto Sans"/>
          <w:sz w:val="20"/>
        </w:rPr>
        <w:t>is</w:t>
      </w:r>
      <w:r w:rsidR="004C3A54" w:rsidRPr="00230975">
        <w:rPr>
          <w:rFonts w:ascii="Noto Sans" w:hAnsi="Noto Sans" w:cs="Noto Sans"/>
          <w:sz w:val="20"/>
        </w:rPr>
        <w:t xml:space="preserve"> to monitor the effectiveness of the ICE’s knowledge programmes with particular reference to the impact of what is produced</w:t>
      </w:r>
      <w:r w:rsidR="0F0558E5" w:rsidRPr="00230975">
        <w:rPr>
          <w:rFonts w:ascii="Noto Sans" w:hAnsi="Noto Sans" w:cs="Noto Sans"/>
          <w:sz w:val="20"/>
        </w:rPr>
        <w:t>.</w:t>
      </w:r>
      <w:r w:rsidR="004C3A54" w:rsidRPr="00230975">
        <w:rPr>
          <w:rFonts w:ascii="Noto Sans" w:hAnsi="Noto Sans" w:cs="Noto Sans"/>
          <w:sz w:val="20"/>
        </w:rPr>
        <w:t xml:space="preserve"> </w:t>
      </w:r>
      <w:r w:rsidR="00004E90" w:rsidRPr="00230975">
        <w:rPr>
          <w:rFonts w:ascii="Noto Sans" w:hAnsi="Noto Sans" w:cs="Noto Sans"/>
          <w:sz w:val="20"/>
        </w:rPr>
        <w:t xml:space="preserve">The LSC will </w:t>
      </w:r>
      <w:r w:rsidR="007724FE" w:rsidRPr="00230975">
        <w:rPr>
          <w:rFonts w:ascii="Noto Sans" w:hAnsi="Noto Sans" w:cs="Noto Sans"/>
          <w:sz w:val="20"/>
        </w:rPr>
        <w:t xml:space="preserve">routinely </w:t>
      </w:r>
      <w:r w:rsidR="00004E90" w:rsidRPr="00230975">
        <w:rPr>
          <w:rFonts w:ascii="Noto Sans" w:hAnsi="Noto Sans" w:cs="Noto Sans"/>
          <w:sz w:val="20"/>
        </w:rPr>
        <w:t>review, every year, how ICE reports and recommendations have been incorporated into day to day institutional business, and how they have been implemented by the membership</w:t>
      </w:r>
      <w:r w:rsidR="00C46DFF" w:rsidRPr="00230975">
        <w:rPr>
          <w:rFonts w:ascii="Noto Sans" w:hAnsi="Noto Sans" w:cs="Noto Sans"/>
          <w:sz w:val="20"/>
        </w:rPr>
        <w:t xml:space="preserve"> and the in</w:t>
      </w:r>
      <w:r w:rsidR="00852603" w:rsidRPr="00230975">
        <w:rPr>
          <w:rFonts w:ascii="Noto Sans" w:hAnsi="Noto Sans" w:cs="Noto Sans"/>
          <w:sz w:val="20"/>
        </w:rPr>
        <w:t>dustry</w:t>
      </w:r>
      <w:r w:rsidR="00004E90" w:rsidRPr="00230975">
        <w:rPr>
          <w:rFonts w:ascii="Noto Sans" w:hAnsi="Noto Sans" w:cs="Noto Sans"/>
          <w:sz w:val="20"/>
        </w:rPr>
        <w:t xml:space="preserve">.  </w:t>
      </w:r>
    </w:p>
    <w:p w14:paraId="34FD023A" w14:textId="6C94F5B4" w:rsidR="00C107D6" w:rsidRPr="00230975" w:rsidRDefault="00C107D6" w:rsidP="00F62BA8">
      <w:pPr>
        <w:spacing w:line="300" w:lineRule="exact"/>
        <w:jc w:val="both"/>
        <w:rPr>
          <w:rFonts w:ascii="Noto Sans" w:hAnsi="Noto Sans" w:cs="Noto Sans"/>
          <w:i/>
          <w:iCs/>
          <w:sz w:val="20"/>
          <w:szCs w:val="24"/>
        </w:rPr>
      </w:pPr>
    </w:p>
    <w:p w14:paraId="7D0F1DD6" w14:textId="5D8DB993" w:rsidR="00027661" w:rsidRPr="00230975" w:rsidRDefault="00973B3F" w:rsidP="00F62BA8">
      <w:pPr>
        <w:spacing w:line="300" w:lineRule="exact"/>
        <w:jc w:val="both"/>
        <w:rPr>
          <w:rFonts w:ascii="Noto Sans" w:hAnsi="Noto Sans" w:cs="Noto Sans"/>
          <w:sz w:val="20"/>
          <w:szCs w:val="24"/>
        </w:rPr>
      </w:pPr>
      <w:r w:rsidRPr="00230975">
        <w:rPr>
          <w:rFonts w:ascii="Noto Sans" w:hAnsi="Noto Sans" w:cs="Noto Sans"/>
          <w:sz w:val="20"/>
          <w:szCs w:val="24"/>
        </w:rPr>
        <w:t>Trustees</w:t>
      </w:r>
      <w:r w:rsidR="00E87498" w:rsidRPr="00230975">
        <w:rPr>
          <w:rFonts w:ascii="Noto Sans" w:hAnsi="Noto Sans" w:cs="Noto Sans"/>
          <w:sz w:val="20"/>
          <w:szCs w:val="24"/>
        </w:rPr>
        <w:t xml:space="preserve"> will determine the specific outcomes to be achieved from each programme</w:t>
      </w:r>
      <w:r w:rsidR="009057C5" w:rsidRPr="00230975">
        <w:rPr>
          <w:rFonts w:ascii="Noto Sans" w:hAnsi="Noto Sans" w:cs="Noto Sans"/>
          <w:sz w:val="20"/>
          <w:szCs w:val="24"/>
        </w:rPr>
        <w:t>, as articulated in the ICE P</w:t>
      </w:r>
      <w:r w:rsidR="00951477" w:rsidRPr="00230975">
        <w:rPr>
          <w:rFonts w:ascii="Noto Sans" w:hAnsi="Noto Sans" w:cs="Noto Sans"/>
          <w:sz w:val="20"/>
          <w:szCs w:val="24"/>
        </w:rPr>
        <w:t>lan</w:t>
      </w:r>
      <w:r w:rsidR="00E87498" w:rsidRPr="00230975">
        <w:rPr>
          <w:rFonts w:ascii="Noto Sans" w:hAnsi="Noto Sans" w:cs="Noto Sans"/>
          <w:sz w:val="20"/>
          <w:szCs w:val="24"/>
        </w:rPr>
        <w:t xml:space="preserve">. </w:t>
      </w:r>
      <w:r w:rsidR="00C917CC" w:rsidRPr="00230975">
        <w:rPr>
          <w:rFonts w:ascii="Noto Sans" w:hAnsi="Noto Sans" w:cs="Noto Sans"/>
          <w:sz w:val="20"/>
        </w:rPr>
        <w:t xml:space="preserve">Council will provide oversight and guidance and it is for </w:t>
      </w:r>
      <w:r w:rsidR="001B2EB5" w:rsidRPr="00230975">
        <w:rPr>
          <w:rFonts w:ascii="Noto Sans" w:hAnsi="Noto Sans" w:cs="Noto Sans"/>
          <w:sz w:val="20"/>
        </w:rPr>
        <w:t xml:space="preserve">the </w:t>
      </w:r>
      <w:r w:rsidR="00C917CC" w:rsidRPr="00230975">
        <w:rPr>
          <w:rFonts w:ascii="Noto Sans" w:hAnsi="Noto Sans" w:cs="Noto Sans"/>
          <w:sz w:val="20"/>
        </w:rPr>
        <w:t>LSC to determine how each programme will be run</w:t>
      </w:r>
      <w:r w:rsidR="00FC3745" w:rsidRPr="00230975">
        <w:rPr>
          <w:rFonts w:ascii="Noto Sans" w:hAnsi="Noto Sans" w:cs="Noto Sans"/>
          <w:sz w:val="20"/>
        </w:rPr>
        <w:t>. The LSC will also be responsible for the production of the ICE’s annual State of the Nation report and the development of a new lessons learned programme.</w:t>
      </w:r>
      <w:r w:rsidR="009702CF" w:rsidRPr="00230975">
        <w:rPr>
          <w:rFonts w:ascii="Noto Sans" w:hAnsi="Noto Sans" w:cs="Noto Sans"/>
          <w:sz w:val="20"/>
        </w:rPr>
        <w:t xml:space="preserve"> </w:t>
      </w:r>
    </w:p>
    <w:p w14:paraId="27F560BC" w14:textId="77777777" w:rsidR="00027661" w:rsidRPr="00230975" w:rsidRDefault="00027661" w:rsidP="00F62BA8">
      <w:pPr>
        <w:spacing w:line="300" w:lineRule="exact"/>
        <w:jc w:val="both"/>
        <w:rPr>
          <w:rFonts w:ascii="Noto Sans" w:hAnsi="Noto Sans" w:cs="Noto Sans"/>
          <w:sz w:val="20"/>
          <w:szCs w:val="24"/>
        </w:rPr>
      </w:pPr>
    </w:p>
    <w:p w14:paraId="21E5E3D2" w14:textId="38693FBD" w:rsidR="00035EEF" w:rsidRPr="00230975" w:rsidRDefault="007B31B8" w:rsidP="00F62BA8">
      <w:pPr>
        <w:ind w:right="-30"/>
        <w:jc w:val="both"/>
        <w:rPr>
          <w:rFonts w:ascii="Noto Sans" w:hAnsi="Noto Sans" w:cs="Noto Sans"/>
          <w:sz w:val="20"/>
        </w:rPr>
      </w:pPr>
      <w:r w:rsidRPr="00230975">
        <w:rPr>
          <w:rFonts w:ascii="Noto Sans" w:hAnsi="Noto Sans" w:cs="Noto Sans"/>
          <w:sz w:val="20"/>
        </w:rPr>
        <w:t xml:space="preserve">The </w:t>
      </w:r>
      <w:r w:rsidR="001F7F31" w:rsidRPr="00230975">
        <w:rPr>
          <w:rFonts w:ascii="Noto Sans" w:hAnsi="Noto Sans" w:cs="Noto Sans"/>
          <w:sz w:val="20"/>
        </w:rPr>
        <w:t xml:space="preserve">LSC </w:t>
      </w:r>
      <w:r w:rsidR="004B1B3C" w:rsidRPr="00230975">
        <w:rPr>
          <w:rFonts w:ascii="Noto Sans" w:hAnsi="Noto Sans" w:cs="Noto Sans"/>
          <w:sz w:val="20"/>
        </w:rPr>
        <w:t xml:space="preserve">is required </w:t>
      </w:r>
      <w:r w:rsidR="001F7F31" w:rsidRPr="00230975">
        <w:rPr>
          <w:rFonts w:ascii="Noto Sans" w:hAnsi="Noto Sans" w:cs="Noto Sans"/>
          <w:sz w:val="20"/>
        </w:rPr>
        <w:t xml:space="preserve">to </w:t>
      </w:r>
      <w:r w:rsidR="00294E51" w:rsidRPr="00230975">
        <w:rPr>
          <w:rFonts w:ascii="Noto Sans" w:hAnsi="Noto Sans" w:cs="Noto Sans"/>
          <w:sz w:val="20"/>
        </w:rPr>
        <w:t xml:space="preserve">monitor </w:t>
      </w:r>
      <w:r w:rsidR="0084F378" w:rsidRPr="00230975">
        <w:rPr>
          <w:rFonts w:ascii="Noto Sans" w:hAnsi="Noto Sans" w:cs="Noto Sans"/>
          <w:sz w:val="20"/>
        </w:rPr>
        <w:t xml:space="preserve">the </w:t>
      </w:r>
      <w:r w:rsidR="00294E51" w:rsidRPr="00230975">
        <w:rPr>
          <w:rFonts w:ascii="Noto Sans" w:hAnsi="Noto Sans" w:cs="Noto Sans"/>
          <w:sz w:val="20"/>
        </w:rPr>
        <w:t>progress</w:t>
      </w:r>
      <w:r w:rsidR="00AB6AF0" w:rsidRPr="00230975">
        <w:rPr>
          <w:rFonts w:ascii="Noto Sans" w:hAnsi="Noto Sans" w:cs="Noto Sans"/>
          <w:sz w:val="20"/>
        </w:rPr>
        <w:t xml:space="preserve"> of each programme</w:t>
      </w:r>
      <w:r w:rsidR="00F2529A" w:rsidRPr="00230975">
        <w:rPr>
          <w:rFonts w:ascii="Noto Sans" w:hAnsi="Noto Sans" w:cs="Noto Sans"/>
          <w:sz w:val="20"/>
        </w:rPr>
        <w:t xml:space="preserve">. </w:t>
      </w:r>
      <w:r w:rsidR="00035EEF" w:rsidRPr="00230975">
        <w:rPr>
          <w:rFonts w:ascii="Noto Sans" w:hAnsi="Noto Sans" w:cs="Noto Sans"/>
          <w:sz w:val="20"/>
        </w:rPr>
        <w:t xml:space="preserve">The LSC </w:t>
      </w:r>
      <w:r w:rsidR="001063CD" w:rsidRPr="00230975">
        <w:rPr>
          <w:rFonts w:ascii="Noto Sans" w:hAnsi="Noto Sans" w:cs="Noto Sans"/>
          <w:sz w:val="20"/>
        </w:rPr>
        <w:t xml:space="preserve">is </w:t>
      </w:r>
      <w:r w:rsidR="00035EEF" w:rsidRPr="00230975">
        <w:rPr>
          <w:rFonts w:ascii="Noto Sans" w:hAnsi="Noto Sans" w:cs="Noto Sans"/>
          <w:sz w:val="20"/>
        </w:rPr>
        <w:t xml:space="preserve">to </w:t>
      </w:r>
      <w:r w:rsidR="00EA2F01" w:rsidRPr="00230975">
        <w:rPr>
          <w:rFonts w:ascii="Noto Sans" w:hAnsi="Noto Sans" w:cs="Noto Sans"/>
          <w:sz w:val="20"/>
        </w:rPr>
        <w:t xml:space="preserve">monitor and report </w:t>
      </w:r>
      <w:r w:rsidR="00CF0C69" w:rsidRPr="00230975">
        <w:rPr>
          <w:rFonts w:ascii="Noto Sans" w:hAnsi="Noto Sans" w:cs="Noto Sans"/>
          <w:sz w:val="20"/>
        </w:rPr>
        <w:t xml:space="preserve">the </w:t>
      </w:r>
      <w:r w:rsidR="00EA2F01" w:rsidRPr="00230975">
        <w:rPr>
          <w:rFonts w:ascii="Noto Sans" w:hAnsi="Noto Sans" w:cs="Noto Sans"/>
          <w:sz w:val="20"/>
        </w:rPr>
        <w:t>performance of the dispute resolution service</w:t>
      </w:r>
      <w:r w:rsidR="00CB1BC6" w:rsidRPr="00230975">
        <w:rPr>
          <w:rFonts w:ascii="Noto Sans" w:hAnsi="Noto Sans" w:cs="Noto Sans"/>
          <w:sz w:val="20"/>
        </w:rPr>
        <w:t xml:space="preserve">, </w:t>
      </w:r>
      <w:r w:rsidR="00021A4E" w:rsidRPr="00230975">
        <w:rPr>
          <w:rFonts w:ascii="Noto Sans" w:hAnsi="Noto Sans" w:cs="Noto Sans"/>
          <w:sz w:val="20"/>
        </w:rPr>
        <w:t xml:space="preserve">library service, Windsor Leadership Programme, Research and Development Fund, </w:t>
      </w:r>
      <w:r w:rsidR="00FA719B" w:rsidRPr="00230975">
        <w:rPr>
          <w:rFonts w:ascii="Noto Sans" w:hAnsi="Noto Sans" w:cs="Noto Sans"/>
          <w:sz w:val="20"/>
        </w:rPr>
        <w:t>s</w:t>
      </w:r>
      <w:r w:rsidR="00021A4E" w:rsidRPr="00230975">
        <w:rPr>
          <w:rFonts w:ascii="Noto Sans" w:hAnsi="Noto Sans" w:cs="Noto Sans"/>
          <w:sz w:val="20"/>
        </w:rPr>
        <w:t xml:space="preserve">ecretariat and events management for Specialist Knowledge Societies and </w:t>
      </w:r>
      <w:r w:rsidR="00021A4E" w:rsidRPr="00230975">
        <w:rPr>
          <w:rFonts w:ascii="Noto Sans" w:hAnsi="Noto Sans" w:cs="Noto Sans"/>
          <w:sz w:val="20"/>
        </w:rPr>
        <w:lastRenderedPageBreak/>
        <w:t>Supranationals including WFEO and CEC and programme management of the Infrastructure Client Group</w:t>
      </w:r>
      <w:r w:rsidR="00F62BA8">
        <w:rPr>
          <w:rFonts w:ascii="Noto Sans" w:hAnsi="Noto Sans" w:cs="Noto Sans"/>
          <w:sz w:val="20"/>
        </w:rPr>
        <w:t>.</w:t>
      </w:r>
      <w:r w:rsidR="00EA2F01" w:rsidRPr="00230975">
        <w:rPr>
          <w:rFonts w:ascii="Noto Sans" w:hAnsi="Noto Sans" w:cs="Noto Sans"/>
          <w:sz w:val="20"/>
        </w:rPr>
        <w:t xml:space="preserve"> </w:t>
      </w:r>
    </w:p>
    <w:p w14:paraId="3C3524CC" w14:textId="68E829EF" w:rsidR="00035EEF" w:rsidRDefault="00035EEF" w:rsidP="00F62BA8">
      <w:pPr>
        <w:spacing w:line="300" w:lineRule="exact"/>
        <w:jc w:val="both"/>
        <w:rPr>
          <w:rFonts w:ascii="Arial" w:hAnsi="Arial" w:cs="Arial"/>
          <w:b/>
          <w:sz w:val="22"/>
          <w:szCs w:val="24"/>
        </w:rPr>
      </w:pPr>
    </w:p>
    <w:p w14:paraId="1CBEEADB" w14:textId="51806C5B" w:rsidR="00230975" w:rsidRPr="00C63F0C" w:rsidRDefault="00230975" w:rsidP="00F62BA8">
      <w:pPr>
        <w:keepNext/>
        <w:keepLines/>
        <w:widowControl/>
        <w:pBdr>
          <w:bottom w:val="single" w:sz="4" w:space="1" w:color="007C92"/>
        </w:pBdr>
        <w:overflowPunct/>
        <w:autoSpaceDE/>
        <w:autoSpaceDN/>
        <w:adjustRightInd/>
        <w:spacing w:after="240"/>
        <w:jc w:val="both"/>
        <w:textAlignment w:val="auto"/>
        <w:outlineLvl w:val="2"/>
        <w:rPr>
          <w:rFonts w:ascii="Noto Sans" w:eastAsia="MingLiU" w:hAnsi="Noto Sans"/>
          <w:color w:val="007C92"/>
          <w:kern w:val="2"/>
          <w:sz w:val="30"/>
          <w:szCs w:val="24"/>
          <w14:ligatures w14:val="standardContextual"/>
        </w:rPr>
      </w:pPr>
      <w:r>
        <w:rPr>
          <w:rFonts w:ascii="Noto Sans" w:eastAsia="MingLiU" w:hAnsi="Noto Sans"/>
          <w:color w:val="007C92"/>
          <w:kern w:val="2"/>
          <w:sz w:val="30"/>
          <w:szCs w:val="24"/>
          <w14:ligatures w14:val="standardContextual"/>
        </w:rPr>
        <w:t>Governance</w:t>
      </w:r>
    </w:p>
    <w:p w14:paraId="5DD17DA0" w14:textId="7C9C02A8" w:rsidR="00035EEF" w:rsidRPr="00230975" w:rsidRDefault="00035EEF" w:rsidP="00F62BA8">
      <w:pPr>
        <w:spacing w:line="300" w:lineRule="exact"/>
        <w:jc w:val="both"/>
        <w:rPr>
          <w:rFonts w:ascii="Noto Sans" w:hAnsi="Noto Sans" w:cs="Noto Sans"/>
          <w:sz w:val="20"/>
          <w:szCs w:val="24"/>
        </w:rPr>
      </w:pPr>
      <w:r w:rsidRPr="00230975">
        <w:rPr>
          <w:rFonts w:ascii="Noto Sans" w:hAnsi="Noto Sans" w:cs="Noto Sans"/>
          <w:sz w:val="20"/>
          <w:szCs w:val="24"/>
        </w:rPr>
        <w:t xml:space="preserve">The LSC is responsible to </w:t>
      </w:r>
      <w:r w:rsidR="00FD6E4B" w:rsidRPr="00230975">
        <w:rPr>
          <w:rFonts w:ascii="Noto Sans" w:hAnsi="Noto Sans" w:cs="Noto Sans"/>
          <w:sz w:val="20"/>
          <w:szCs w:val="24"/>
        </w:rPr>
        <w:t xml:space="preserve">Council </w:t>
      </w:r>
      <w:r w:rsidRPr="00230975">
        <w:rPr>
          <w:rFonts w:ascii="Noto Sans" w:hAnsi="Noto Sans" w:cs="Noto Sans"/>
          <w:sz w:val="20"/>
          <w:szCs w:val="24"/>
        </w:rPr>
        <w:t xml:space="preserve">for ICE’s </w:t>
      </w:r>
      <w:r w:rsidR="001B6398" w:rsidRPr="00230975">
        <w:rPr>
          <w:rFonts w:ascii="Noto Sans" w:hAnsi="Noto Sans" w:cs="Noto Sans"/>
          <w:sz w:val="20"/>
          <w:szCs w:val="24"/>
        </w:rPr>
        <w:t xml:space="preserve">learning society </w:t>
      </w:r>
      <w:r w:rsidRPr="00230975">
        <w:rPr>
          <w:rFonts w:ascii="Noto Sans" w:hAnsi="Noto Sans" w:cs="Noto Sans"/>
          <w:sz w:val="20"/>
          <w:szCs w:val="24"/>
        </w:rPr>
        <w:t>function</w:t>
      </w:r>
      <w:r w:rsidR="001B6398" w:rsidRPr="00230975">
        <w:rPr>
          <w:rFonts w:ascii="Noto Sans" w:hAnsi="Noto Sans" w:cs="Noto Sans"/>
          <w:sz w:val="20"/>
          <w:szCs w:val="24"/>
        </w:rPr>
        <w:t>s</w:t>
      </w:r>
      <w:r w:rsidRPr="00230975">
        <w:rPr>
          <w:rFonts w:ascii="Noto Sans" w:hAnsi="Noto Sans" w:cs="Noto Sans"/>
          <w:sz w:val="20"/>
          <w:szCs w:val="24"/>
        </w:rPr>
        <w:t xml:space="preserve">. </w:t>
      </w:r>
      <w:r w:rsidR="001B6398" w:rsidRPr="00230975">
        <w:rPr>
          <w:rFonts w:ascii="Noto Sans" w:hAnsi="Noto Sans" w:cs="Noto Sans"/>
          <w:sz w:val="20"/>
          <w:szCs w:val="24"/>
        </w:rPr>
        <w:t xml:space="preserve">LSC has </w:t>
      </w:r>
      <w:r w:rsidR="003F391B" w:rsidRPr="00230975">
        <w:rPr>
          <w:rFonts w:ascii="Noto Sans" w:hAnsi="Noto Sans" w:cs="Noto Sans"/>
          <w:sz w:val="20"/>
          <w:szCs w:val="24"/>
        </w:rPr>
        <w:t>f</w:t>
      </w:r>
      <w:r w:rsidRPr="00230975">
        <w:rPr>
          <w:rFonts w:ascii="Noto Sans" w:hAnsi="Noto Sans" w:cs="Noto Sans"/>
          <w:sz w:val="20"/>
          <w:szCs w:val="24"/>
        </w:rPr>
        <w:t xml:space="preserve">ormal </w:t>
      </w:r>
      <w:r w:rsidR="003F391B" w:rsidRPr="00230975">
        <w:rPr>
          <w:rFonts w:ascii="Noto Sans" w:hAnsi="Noto Sans" w:cs="Noto Sans"/>
          <w:sz w:val="20"/>
          <w:szCs w:val="24"/>
        </w:rPr>
        <w:t>delegat</w:t>
      </w:r>
      <w:r w:rsidR="00FF565B" w:rsidRPr="00230975">
        <w:rPr>
          <w:rFonts w:ascii="Noto Sans" w:hAnsi="Noto Sans" w:cs="Noto Sans"/>
          <w:sz w:val="20"/>
          <w:szCs w:val="24"/>
        </w:rPr>
        <w:t xml:space="preserve">ed </w:t>
      </w:r>
      <w:r w:rsidR="00FF565B" w:rsidRPr="00230975">
        <w:rPr>
          <w:rFonts w:ascii="Noto Sans" w:hAnsi="Noto Sans" w:cs="Noto Sans"/>
          <w:sz w:val="20"/>
        </w:rPr>
        <w:t xml:space="preserve">responsibility from </w:t>
      </w:r>
      <w:r w:rsidR="00FD6E4B" w:rsidRPr="00230975">
        <w:rPr>
          <w:rFonts w:ascii="Noto Sans" w:hAnsi="Noto Sans" w:cs="Noto Sans"/>
          <w:sz w:val="20"/>
          <w:szCs w:val="24"/>
        </w:rPr>
        <w:t>Council</w:t>
      </w:r>
      <w:r w:rsidR="00FF565B" w:rsidRPr="00230975">
        <w:rPr>
          <w:rFonts w:ascii="Noto Sans" w:hAnsi="Noto Sans" w:cs="Noto Sans"/>
          <w:sz w:val="20"/>
          <w:szCs w:val="24"/>
        </w:rPr>
        <w:t xml:space="preserve"> for</w:t>
      </w:r>
      <w:r w:rsidRPr="00230975">
        <w:rPr>
          <w:rFonts w:ascii="Noto Sans" w:hAnsi="Noto Sans" w:cs="Noto Sans"/>
          <w:sz w:val="20"/>
          <w:szCs w:val="24"/>
        </w:rPr>
        <w:t xml:space="preserve"> ICE’s </w:t>
      </w:r>
      <w:r w:rsidR="00E201BA" w:rsidRPr="00230975">
        <w:rPr>
          <w:rFonts w:ascii="Noto Sans" w:hAnsi="Noto Sans" w:cs="Noto Sans"/>
          <w:sz w:val="20"/>
          <w:szCs w:val="24"/>
        </w:rPr>
        <w:t xml:space="preserve">knowledge </w:t>
      </w:r>
      <w:r w:rsidRPr="00230975">
        <w:rPr>
          <w:rFonts w:ascii="Noto Sans" w:hAnsi="Noto Sans" w:cs="Noto Sans"/>
          <w:sz w:val="20"/>
          <w:szCs w:val="24"/>
        </w:rPr>
        <w:t xml:space="preserve">activity programme </w:t>
      </w:r>
      <w:r w:rsidR="00FF565B" w:rsidRPr="00230975">
        <w:rPr>
          <w:rFonts w:ascii="Noto Sans" w:hAnsi="Noto Sans" w:cs="Noto Sans"/>
          <w:sz w:val="20"/>
          <w:szCs w:val="24"/>
        </w:rPr>
        <w:t>in support</w:t>
      </w:r>
      <w:r w:rsidRPr="00230975">
        <w:rPr>
          <w:rFonts w:ascii="Noto Sans" w:hAnsi="Noto Sans" w:cs="Noto Sans"/>
          <w:sz w:val="20"/>
          <w:szCs w:val="24"/>
        </w:rPr>
        <w:t xml:space="preserve"> of the ICE Plan.</w:t>
      </w:r>
    </w:p>
    <w:p w14:paraId="509CA65D" w14:textId="24A721E4" w:rsidR="00474F64" w:rsidRPr="00230975" w:rsidRDefault="00474F64" w:rsidP="00F62BA8">
      <w:pPr>
        <w:spacing w:line="300" w:lineRule="exact"/>
        <w:jc w:val="both"/>
        <w:rPr>
          <w:rFonts w:ascii="Noto Sans" w:hAnsi="Noto Sans" w:cs="Noto Sans"/>
          <w:sz w:val="20"/>
          <w:szCs w:val="24"/>
        </w:rPr>
      </w:pPr>
    </w:p>
    <w:p w14:paraId="3ACBF514" w14:textId="119F1D06" w:rsidR="00474F64" w:rsidRPr="00230975" w:rsidRDefault="00B75D22" w:rsidP="00F62BA8">
      <w:pPr>
        <w:spacing w:line="300" w:lineRule="exact"/>
        <w:jc w:val="both"/>
        <w:rPr>
          <w:rFonts w:ascii="Noto Sans" w:hAnsi="Noto Sans" w:cs="Noto Sans"/>
          <w:sz w:val="20"/>
          <w:szCs w:val="24"/>
        </w:rPr>
      </w:pPr>
      <w:r w:rsidRPr="00230975">
        <w:rPr>
          <w:rFonts w:ascii="Noto Sans" w:hAnsi="Noto Sans" w:cs="Noto Sans"/>
          <w:sz w:val="20"/>
        </w:rPr>
        <w:t xml:space="preserve">The LSC shall </w:t>
      </w:r>
      <w:r w:rsidR="0077551F" w:rsidRPr="00230975">
        <w:rPr>
          <w:rFonts w:ascii="Noto Sans" w:hAnsi="Noto Sans" w:cs="Noto Sans"/>
          <w:sz w:val="20"/>
          <w:szCs w:val="24"/>
        </w:rPr>
        <w:t>lead the delivery of the ICE Fairness, Inclusion and Respect (FIR) Action Plan, where applicable.</w:t>
      </w:r>
    </w:p>
    <w:p w14:paraId="56F9A608" w14:textId="77777777" w:rsidR="00B6371F" w:rsidRPr="00230975" w:rsidRDefault="00B6371F" w:rsidP="00F62BA8">
      <w:pPr>
        <w:spacing w:line="300" w:lineRule="exact"/>
        <w:jc w:val="both"/>
        <w:rPr>
          <w:rFonts w:ascii="Noto Sans" w:hAnsi="Noto Sans" w:cs="Noto Sans"/>
          <w:sz w:val="20"/>
          <w:szCs w:val="24"/>
        </w:rPr>
      </w:pPr>
    </w:p>
    <w:p w14:paraId="4D78681E" w14:textId="59FF0CA1" w:rsidR="00E93F0D" w:rsidRPr="00230975" w:rsidRDefault="00B6371F" w:rsidP="00F62BA8">
      <w:pPr>
        <w:spacing w:line="300" w:lineRule="exact"/>
        <w:jc w:val="both"/>
        <w:rPr>
          <w:rFonts w:ascii="Noto Sans" w:hAnsi="Noto Sans" w:cs="Noto Sans"/>
          <w:sz w:val="20"/>
          <w:szCs w:val="24"/>
        </w:rPr>
      </w:pPr>
      <w:r w:rsidRPr="00230975">
        <w:rPr>
          <w:rFonts w:ascii="Noto Sans" w:hAnsi="Noto Sans" w:cs="Noto Sans"/>
          <w:sz w:val="20"/>
          <w:szCs w:val="24"/>
        </w:rPr>
        <w:t>The LSC shall work towards/show leadership with regards to the goals set out in the ICE Decarbonisation Position Statement and instruction in the ICE Carbon Management Plan</w:t>
      </w:r>
      <w:r w:rsidR="00E93F0D" w:rsidRPr="00230975">
        <w:rPr>
          <w:rFonts w:ascii="Noto Sans" w:hAnsi="Noto Sans" w:cs="Noto Sans"/>
          <w:sz w:val="20"/>
          <w:szCs w:val="24"/>
        </w:rPr>
        <w:t>.</w:t>
      </w:r>
    </w:p>
    <w:p w14:paraId="2587FF77" w14:textId="77777777" w:rsidR="003D7ED6" w:rsidRDefault="003D7ED6" w:rsidP="00F62BA8">
      <w:pPr>
        <w:spacing w:line="300" w:lineRule="exact"/>
        <w:jc w:val="both"/>
        <w:rPr>
          <w:rFonts w:ascii="Arial" w:hAnsi="Arial" w:cs="Arial"/>
          <w:b/>
          <w:sz w:val="22"/>
          <w:szCs w:val="24"/>
        </w:rPr>
      </w:pPr>
    </w:p>
    <w:p w14:paraId="6D86D894" w14:textId="180B426B" w:rsidR="006927A1" w:rsidRPr="00C63F0C" w:rsidRDefault="006927A1" w:rsidP="00F62BA8">
      <w:pPr>
        <w:keepNext/>
        <w:keepLines/>
        <w:widowControl/>
        <w:pBdr>
          <w:bottom w:val="single" w:sz="4" w:space="1" w:color="007C92"/>
        </w:pBdr>
        <w:overflowPunct/>
        <w:autoSpaceDE/>
        <w:autoSpaceDN/>
        <w:adjustRightInd/>
        <w:spacing w:after="240"/>
        <w:jc w:val="both"/>
        <w:textAlignment w:val="auto"/>
        <w:outlineLvl w:val="2"/>
        <w:rPr>
          <w:rFonts w:ascii="Noto Sans" w:eastAsia="MingLiU" w:hAnsi="Noto Sans"/>
          <w:color w:val="007C92"/>
          <w:kern w:val="2"/>
          <w:sz w:val="30"/>
          <w:szCs w:val="24"/>
          <w14:ligatures w14:val="standardContextual"/>
        </w:rPr>
      </w:pPr>
      <w:r>
        <w:rPr>
          <w:rFonts w:ascii="Noto Sans" w:eastAsia="MingLiU" w:hAnsi="Noto Sans"/>
          <w:color w:val="007C92"/>
          <w:kern w:val="2"/>
          <w:sz w:val="30"/>
          <w:szCs w:val="24"/>
          <w14:ligatures w14:val="standardContextual"/>
        </w:rPr>
        <w:t>Operation</w:t>
      </w:r>
    </w:p>
    <w:p w14:paraId="058E970F" w14:textId="31C66B83" w:rsidR="00035EEF" w:rsidRPr="00C46E76" w:rsidRDefault="00ED3814" w:rsidP="00F62BA8">
      <w:pPr>
        <w:keepNext/>
        <w:keepLines/>
        <w:widowControl/>
        <w:overflowPunct/>
        <w:autoSpaceDE/>
        <w:autoSpaceDN/>
        <w:adjustRightInd/>
        <w:jc w:val="both"/>
        <w:textAlignment w:val="auto"/>
        <w:outlineLvl w:val="4"/>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t>Function</w:t>
      </w:r>
    </w:p>
    <w:p w14:paraId="1B00BBAE" w14:textId="7741082A" w:rsidR="00DF15E7" w:rsidRPr="002C62E6" w:rsidRDefault="00035EEF" w:rsidP="00F62BA8">
      <w:pPr>
        <w:spacing w:line="300" w:lineRule="exact"/>
        <w:jc w:val="both"/>
        <w:rPr>
          <w:rFonts w:ascii="Noto Sans" w:hAnsi="Noto Sans" w:cs="Noto Sans"/>
          <w:sz w:val="20"/>
          <w:szCs w:val="24"/>
        </w:rPr>
      </w:pPr>
      <w:r w:rsidRPr="002C62E6">
        <w:rPr>
          <w:rFonts w:ascii="Noto Sans" w:hAnsi="Noto Sans" w:cs="Noto Sans"/>
          <w:sz w:val="20"/>
          <w:szCs w:val="24"/>
        </w:rPr>
        <w:t>The LSC will meet on a quarterly basis to agree</w:t>
      </w:r>
      <w:r w:rsidR="005D5794" w:rsidRPr="002C62E6">
        <w:rPr>
          <w:rFonts w:ascii="Noto Sans" w:hAnsi="Noto Sans" w:cs="Noto Sans"/>
          <w:sz w:val="20"/>
          <w:szCs w:val="24"/>
        </w:rPr>
        <w:t>,</w:t>
      </w:r>
      <w:r w:rsidRPr="002C62E6">
        <w:rPr>
          <w:rFonts w:ascii="Noto Sans" w:hAnsi="Noto Sans" w:cs="Noto Sans"/>
          <w:sz w:val="20"/>
          <w:szCs w:val="24"/>
        </w:rPr>
        <w:t xml:space="preserve"> review </w:t>
      </w:r>
      <w:r w:rsidR="005D5794" w:rsidRPr="002C62E6">
        <w:rPr>
          <w:rFonts w:ascii="Noto Sans" w:hAnsi="Noto Sans" w:cs="Noto Sans"/>
          <w:sz w:val="20"/>
          <w:szCs w:val="24"/>
        </w:rPr>
        <w:t xml:space="preserve">and feedback </w:t>
      </w:r>
      <w:r w:rsidR="00C1686B" w:rsidRPr="002C62E6">
        <w:rPr>
          <w:rFonts w:ascii="Noto Sans" w:hAnsi="Noto Sans" w:cs="Noto Sans"/>
          <w:sz w:val="20"/>
          <w:szCs w:val="24"/>
        </w:rPr>
        <w:t xml:space="preserve">on </w:t>
      </w:r>
      <w:r w:rsidRPr="002C62E6">
        <w:rPr>
          <w:rFonts w:ascii="Noto Sans" w:hAnsi="Noto Sans" w:cs="Noto Sans"/>
          <w:sz w:val="20"/>
          <w:szCs w:val="24"/>
        </w:rPr>
        <w:t xml:space="preserve">the </w:t>
      </w:r>
      <w:r w:rsidR="00C1686B" w:rsidRPr="002C62E6">
        <w:rPr>
          <w:rFonts w:ascii="Noto Sans" w:hAnsi="Noto Sans" w:cs="Noto Sans"/>
          <w:sz w:val="20"/>
          <w:szCs w:val="24"/>
        </w:rPr>
        <w:t xml:space="preserve">knowledge </w:t>
      </w:r>
      <w:r w:rsidRPr="002C62E6">
        <w:rPr>
          <w:rFonts w:ascii="Noto Sans" w:hAnsi="Noto Sans" w:cs="Noto Sans"/>
          <w:sz w:val="20"/>
          <w:szCs w:val="24"/>
        </w:rPr>
        <w:t xml:space="preserve">programme and resource allocation, providing strategic direction to knowledge activities. </w:t>
      </w:r>
    </w:p>
    <w:p w14:paraId="4234718F" w14:textId="77777777" w:rsidR="00BB077E" w:rsidRPr="002C62E6" w:rsidRDefault="00BB077E" w:rsidP="00F62BA8">
      <w:pPr>
        <w:ind w:left="142"/>
        <w:jc w:val="both"/>
        <w:rPr>
          <w:rFonts w:ascii="Noto Sans" w:hAnsi="Noto Sans" w:cs="Noto Sans"/>
          <w:sz w:val="20"/>
        </w:rPr>
      </w:pPr>
    </w:p>
    <w:p w14:paraId="7C4389CB" w14:textId="0C087F7F" w:rsidR="00442E71" w:rsidRPr="00C46E76" w:rsidRDefault="00442E71" w:rsidP="00F62BA8">
      <w:pPr>
        <w:pStyle w:val="Heading5"/>
        <w:spacing w:before="0"/>
        <w:jc w:val="both"/>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t>Composition of Committee</w:t>
      </w:r>
    </w:p>
    <w:p w14:paraId="0EFAB1D2" w14:textId="22495A06" w:rsidR="00BB077E" w:rsidRPr="002C62E6" w:rsidRDefault="00BB077E" w:rsidP="00F62BA8">
      <w:pPr>
        <w:spacing w:line="300" w:lineRule="exact"/>
        <w:jc w:val="both"/>
        <w:rPr>
          <w:rFonts w:ascii="Noto Sans" w:hAnsi="Noto Sans" w:cs="Noto Sans"/>
          <w:noProof/>
          <w:sz w:val="20"/>
          <w:lang w:eastAsia="en-GB"/>
        </w:rPr>
      </w:pPr>
      <w:r w:rsidRPr="002C62E6">
        <w:rPr>
          <w:rFonts w:ascii="Noto Sans" w:hAnsi="Noto Sans" w:cs="Noto Sans"/>
          <w:noProof/>
          <w:sz w:val="20"/>
          <w:lang w:eastAsia="en-GB"/>
        </w:rPr>
        <w:t xml:space="preserve">The LSC is chaired by </w:t>
      </w:r>
      <w:r w:rsidRPr="002C62E6">
        <w:rPr>
          <w:rFonts w:ascii="Noto Sans" w:hAnsi="Noto Sans" w:cs="Noto Sans"/>
          <w:sz w:val="20"/>
        </w:rPr>
        <w:t xml:space="preserve">the Trustee who holds the portfolio of Learning Society and </w:t>
      </w:r>
      <w:r w:rsidRPr="002C62E6">
        <w:rPr>
          <w:rFonts w:ascii="Noto Sans" w:hAnsi="Noto Sans" w:cs="Noto Sans"/>
          <w:noProof/>
          <w:sz w:val="20"/>
          <w:lang w:eastAsia="en-GB"/>
        </w:rPr>
        <w:t xml:space="preserve">is composed of following members as a minimum:  </w:t>
      </w:r>
    </w:p>
    <w:p w14:paraId="42846D60" w14:textId="081EF03B" w:rsidR="00BB077E" w:rsidRPr="002C62E6" w:rsidRDefault="61D94696" w:rsidP="00F62BA8">
      <w:pPr>
        <w:pStyle w:val="ListParagraph"/>
        <w:numPr>
          <w:ilvl w:val="0"/>
          <w:numId w:val="8"/>
        </w:numPr>
        <w:jc w:val="both"/>
        <w:rPr>
          <w:rFonts w:ascii="Noto Sans" w:hAnsi="Noto Sans" w:cs="Noto Sans"/>
          <w:noProof/>
          <w:sz w:val="20"/>
          <w:lang w:eastAsia="en-GB"/>
        </w:rPr>
      </w:pPr>
      <w:r w:rsidRPr="002C62E6">
        <w:rPr>
          <w:rFonts w:ascii="Noto Sans" w:hAnsi="Noto Sans" w:cs="Noto Sans"/>
          <w:noProof/>
          <w:sz w:val="20"/>
          <w:lang w:eastAsia="en-GB"/>
        </w:rPr>
        <w:t xml:space="preserve">Deputy </w:t>
      </w:r>
      <w:r w:rsidR="00BB077E" w:rsidRPr="002C62E6">
        <w:rPr>
          <w:rFonts w:ascii="Noto Sans" w:hAnsi="Noto Sans" w:cs="Noto Sans"/>
          <w:noProof/>
          <w:sz w:val="20"/>
          <w:lang w:eastAsia="en-GB"/>
        </w:rPr>
        <w:t xml:space="preserve">Chair </w:t>
      </w:r>
      <w:r w:rsidR="3904C132" w:rsidRPr="002C62E6">
        <w:rPr>
          <w:rFonts w:ascii="Noto Sans" w:hAnsi="Noto Sans" w:cs="Noto Sans"/>
          <w:noProof/>
          <w:sz w:val="20"/>
          <w:lang w:eastAsia="en-GB"/>
        </w:rPr>
        <w:t xml:space="preserve">of Council </w:t>
      </w:r>
    </w:p>
    <w:p w14:paraId="6D64DC88" w14:textId="6997E9BB" w:rsidR="00BB077E" w:rsidRPr="002C62E6" w:rsidRDefault="00BB077E" w:rsidP="00F62BA8">
      <w:pPr>
        <w:pStyle w:val="ListParagraph"/>
        <w:numPr>
          <w:ilvl w:val="0"/>
          <w:numId w:val="8"/>
        </w:numPr>
        <w:jc w:val="both"/>
        <w:rPr>
          <w:rFonts w:ascii="Noto Sans" w:hAnsi="Noto Sans" w:cs="Noto Sans"/>
          <w:sz w:val="20"/>
        </w:rPr>
      </w:pPr>
      <w:r w:rsidRPr="002C62E6">
        <w:rPr>
          <w:rFonts w:ascii="Noto Sans" w:hAnsi="Noto Sans" w:cs="Noto Sans"/>
          <w:noProof/>
          <w:sz w:val="20"/>
          <w:lang w:eastAsia="en-GB"/>
        </w:rPr>
        <w:t xml:space="preserve">Two further members of ICE Council </w:t>
      </w:r>
    </w:p>
    <w:p w14:paraId="67B67091" w14:textId="0F051890" w:rsidR="7895B0BF" w:rsidRPr="002C62E6" w:rsidRDefault="7895B0BF" w:rsidP="00F62BA8">
      <w:pPr>
        <w:pStyle w:val="ListParagraph"/>
        <w:numPr>
          <w:ilvl w:val="0"/>
          <w:numId w:val="8"/>
        </w:numPr>
        <w:jc w:val="both"/>
        <w:rPr>
          <w:rFonts w:ascii="Noto Sans" w:hAnsi="Noto Sans" w:cs="Noto Sans"/>
          <w:noProof/>
          <w:sz w:val="20"/>
          <w:lang w:eastAsia="en-GB"/>
        </w:rPr>
      </w:pPr>
      <w:r w:rsidRPr="002C62E6">
        <w:rPr>
          <w:rFonts w:ascii="Noto Sans" w:hAnsi="Noto Sans" w:cs="Noto Sans"/>
          <w:noProof/>
          <w:sz w:val="20"/>
          <w:lang w:eastAsia="en-GB"/>
        </w:rPr>
        <w:t>Decarbonisation, Nature and res</w:t>
      </w:r>
      <w:r w:rsidR="753B6718" w:rsidRPr="002C62E6">
        <w:rPr>
          <w:rFonts w:ascii="Noto Sans" w:hAnsi="Noto Sans" w:cs="Noto Sans"/>
          <w:noProof/>
          <w:sz w:val="20"/>
          <w:lang w:eastAsia="en-GB"/>
        </w:rPr>
        <w:t>i</w:t>
      </w:r>
      <w:r w:rsidRPr="002C62E6">
        <w:rPr>
          <w:rFonts w:ascii="Noto Sans" w:hAnsi="Noto Sans" w:cs="Noto Sans"/>
          <w:noProof/>
          <w:sz w:val="20"/>
          <w:lang w:eastAsia="en-GB"/>
        </w:rPr>
        <w:t>lience and Engineering excellence leads</w:t>
      </w:r>
    </w:p>
    <w:p w14:paraId="655918AE" w14:textId="71204BB1" w:rsidR="00BB077E" w:rsidRPr="002C62E6" w:rsidRDefault="008A523A" w:rsidP="00F62BA8">
      <w:pPr>
        <w:pStyle w:val="ListParagraph"/>
        <w:numPr>
          <w:ilvl w:val="0"/>
          <w:numId w:val="8"/>
        </w:numPr>
        <w:jc w:val="both"/>
        <w:rPr>
          <w:rFonts w:ascii="Noto Sans" w:hAnsi="Noto Sans" w:cs="Noto Sans"/>
          <w:sz w:val="20"/>
        </w:rPr>
      </w:pPr>
      <w:r w:rsidRPr="002C62E6">
        <w:rPr>
          <w:rFonts w:ascii="Noto Sans" w:hAnsi="Noto Sans" w:cs="Noto Sans"/>
          <w:noProof/>
          <w:sz w:val="20"/>
          <w:lang w:eastAsia="en-GB"/>
        </w:rPr>
        <w:t>T</w:t>
      </w:r>
      <w:r w:rsidR="467F46EC" w:rsidRPr="002C62E6">
        <w:rPr>
          <w:rFonts w:ascii="Noto Sans" w:hAnsi="Noto Sans" w:cs="Noto Sans"/>
          <w:noProof/>
          <w:sz w:val="20"/>
          <w:lang w:eastAsia="en-GB"/>
        </w:rPr>
        <w:t xml:space="preserve">he </w:t>
      </w:r>
      <w:r w:rsidR="2A01C314" w:rsidRPr="002C62E6">
        <w:rPr>
          <w:rFonts w:ascii="Noto Sans" w:hAnsi="Noto Sans" w:cs="Noto Sans"/>
          <w:noProof/>
          <w:sz w:val="20"/>
          <w:lang w:eastAsia="en-GB"/>
        </w:rPr>
        <w:t>C</w:t>
      </w:r>
      <w:r w:rsidR="467F46EC" w:rsidRPr="002C62E6">
        <w:rPr>
          <w:rFonts w:ascii="Noto Sans" w:hAnsi="Noto Sans" w:cs="Noto Sans"/>
          <w:noProof/>
          <w:sz w:val="20"/>
          <w:lang w:eastAsia="en-GB"/>
        </w:rPr>
        <w:t xml:space="preserve">hair of the ICE </w:t>
      </w:r>
      <w:r w:rsidR="467F46EC" w:rsidRPr="002C62E6">
        <w:rPr>
          <w:rFonts w:ascii="Noto Sans" w:hAnsi="Noto Sans" w:cs="Noto Sans"/>
          <w:sz w:val="20"/>
        </w:rPr>
        <w:t xml:space="preserve">Research Development </w:t>
      </w:r>
      <w:r w:rsidR="007B2DD1" w:rsidRPr="002C62E6">
        <w:rPr>
          <w:rFonts w:ascii="Noto Sans" w:hAnsi="Noto Sans" w:cs="Noto Sans"/>
          <w:sz w:val="20"/>
        </w:rPr>
        <w:t xml:space="preserve">and </w:t>
      </w:r>
      <w:r w:rsidR="467F46EC" w:rsidRPr="002C62E6">
        <w:rPr>
          <w:rFonts w:ascii="Noto Sans" w:hAnsi="Noto Sans" w:cs="Noto Sans"/>
          <w:sz w:val="20"/>
        </w:rPr>
        <w:t>Enabling Fund</w:t>
      </w:r>
      <w:r w:rsidR="467F46EC" w:rsidRPr="002C62E6">
        <w:rPr>
          <w:rFonts w:ascii="Noto Sans" w:hAnsi="Noto Sans" w:cs="Noto Sans"/>
          <w:noProof/>
          <w:sz w:val="20"/>
          <w:lang w:eastAsia="en-GB"/>
        </w:rPr>
        <w:t xml:space="preserve"> Committee </w:t>
      </w:r>
    </w:p>
    <w:p w14:paraId="6FA73BDC" w14:textId="74939B12" w:rsidR="00BB077E" w:rsidRPr="007F2DD4" w:rsidRDefault="726D4ECC" w:rsidP="00F62BA8">
      <w:pPr>
        <w:pStyle w:val="ListParagraph"/>
        <w:numPr>
          <w:ilvl w:val="0"/>
          <w:numId w:val="8"/>
        </w:numPr>
        <w:jc w:val="both"/>
        <w:rPr>
          <w:rFonts w:ascii="Noto Sans" w:hAnsi="Noto Sans" w:cs="Noto Sans"/>
          <w:sz w:val="20"/>
        </w:rPr>
      </w:pPr>
      <w:r w:rsidRPr="002C62E6">
        <w:rPr>
          <w:rFonts w:ascii="Noto Sans" w:hAnsi="Noto Sans" w:cs="Noto Sans"/>
          <w:noProof/>
          <w:sz w:val="20"/>
          <w:lang w:eastAsia="en-GB"/>
        </w:rPr>
        <w:t>At least</w:t>
      </w:r>
      <w:r w:rsidR="3556F471" w:rsidRPr="002C62E6">
        <w:rPr>
          <w:rFonts w:ascii="Noto Sans" w:hAnsi="Noto Sans" w:cs="Noto Sans"/>
          <w:noProof/>
          <w:sz w:val="20"/>
          <w:lang w:eastAsia="en-GB"/>
        </w:rPr>
        <w:t xml:space="preserve"> </w:t>
      </w:r>
      <w:r w:rsidR="088BD836" w:rsidRPr="002C62E6">
        <w:rPr>
          <w:rFonts w:ascii="Noto Sans" w:hAnsi="Noto Sans" w:cs="Noto Sans"/>
          <w:noProof/>
          <w:sz w:val="20"/>
          <w:lang w:eastAsia="en-GB"/>
        </w:rPr>
        <w:t>three</w:t>
      </w:r>
      <w:r w:rsidR="3556F471" w:rsidRPr="002C62E6">
        <w:rPr>
          <w:rFonts w:ascii="Noto Sans" w:hAnsi="Noto Sans" w:cs="Noto Sans"/>
          <w:noProof/>
          <w:sz w:val="20"/>
          <w:lang w:eastAsia="en-GB"/>
        </w:rPr>
        <w:t xml:space="preserve"> members represent</w:t>
      </w:r>
      <w:r w:rsidR="72784C39" w:rsidRPr="002C62E6">
        <w:rPr>
          <w:rFonts w:ascii="Noto Sans" w:hAnsi="Noto Sans" w:cs="Noto Sans"/>
          <w:noProof/>
          <w:sz w:val="20"/>
          <w:lang w:eastAsia="en-GB"/>
        </w:rPr>
        <w:t>ing</w:t>
      </w:r>
      <w:r w:rsidR="3556F471" w:rsidRPr="002C62E6">
        <w:rPr>
          <w:rFonts w:ascii="Noto Sans" w:hAnsi="Noto Sans" w:cs="Noto Sans"/>
          <w:noProof/>
          <w:sz w:val="20"/>
          <w:lang w:eastAsia="en-GB"/>
        </w:rPr>
        <w:t xml:space="preserve"> key stakeholder groups</w:t>
      </w:r>
    </w:p>
    <w:p w14:paraId="6AB1F6B0" w14:textId="3286662F" w:rsidR="437F3D66" w:rsidRPr="002C62E6" w:rsidRDefault="437F3D66" w:rsidP="00F62BA8">
      <w:pPr>
        <w:pStyle w:val="ListParagraph"/>
        <w:numPr>
          <w:ilvl w:val="0"/>
          <w:numId w:val="8"/>
        </w:numPr>
        <w:jc w:val="both"/>
        <w:rPr>
          <w:rFonts w:ascii="Noto Sans" w:hAnsi="Noto Sans" w:cs="Noto Sans"/>
          <w:noProof/>
          <w:sz w:val="20"/>
          <w:lang w:eastAsia="en-GB"/>
        </w:rPr>
      </w:pPr>
      <w:r w:rsidRPr="002C62E6">
        <w:rPr>
          <w:rFonts w:ascii="Noto Sans" w:hAnsi="Noto Sans" w:cs="Noto Sans"/>
          <w:noProof/>
          <w:sz w:val="20"/>
          <w:lang w:eastAsia="en-GB"/>
        </w:rPr>
        <w:t xml:space="preserve">Professionalism Panel </w:t>
      </w:r>
      <w:r w:rsidR="1258ACE0" w:rsidRPr="002C62E6">
        <w:rPr>
          <w:rFonts w:ascii="Noto Sans" w:hAnsi="Noto Sans" w:cs="Noto Sans"/>
          <w:noProof/>
          <w:sz w:val="20"/>
          <w:lang w:eastAsia="en-GB"/>
        </w:rPr>
        <w:t>representative</w:t>
      </w:r>
    </w:p>
    <w:p w14:paraId="4DD8D51B" w14:textId="3A24EA14" w:rsidR="72CB4E15" w:rsidRPr="0092381B" w:rsidRDefault="72CB4E15" w:rsidP="00F62BA8">
      <w:pPr>
        <w:pStyle w:val="ListParagraph"/>
        <w:numPr>
          <w:ilvl w:val="0"/>
          <w:numId w:val="8"/>
        </w:numPr>
        <w:jc w:val="both"/>
        <w:rPr>
          <w:rFonts w:ascii="Noto Sans" w:hAnsi="Noto Sans" w:cs="Noto Sans"/>
          <w:noProof/>
          <w:sz w:val="20"/>
          <w:lang w:eastAsia="en-GB"/>
        </w:rPr>
      </w:pPr>
      <w:r w:rsidRPr="0092381B">
        <w:rPr>
          <w:rFonts w:ascii="Noto Sans" w:hAnsi="Noto Sans" w:cs="Noto Sans"/>
          <w:noProof/>
          <w:sz w:val="20"/>
          <w:lang w:eastAsia="en-GB"/>
        </w:rPr>
        <w:t>ICE President’s Future Leaders representative</w:t>
      </w:r>
    </w:p>
    <w:p w14:paraId="05766293" w14:textId="7116DDDB" w:rsidR="00BB077E" w:rsidRPr="002C62E6" w:rsidRDefault="00BB077E" w:rsidP="00F62BA8">
      <w:pPr>
        <w:pStyle w:val="ListParagraph"/>
        <w:numPr>
          <w:ilvl w:val="0"/>
          <w:numId w:val="8"/>
        </w:numPr>
        <w:jc w:val="both"/>
        <w:rPr>
          <w:rFonts w:ascii="Noto Sans" w:hAnsi="Noto Sans" w:cs="Noto Sans"/>
          <w:noProof/>
          <w:sz w:val="20"/>
          <w:lang w:eastAsia="en-GB"/>
        </w:rPr>
      </w:pPr>
      <w:r w:rsidRPr="002C62E6">
        <w:rPr>
          <w:rFonts w:ascii="Noto Sans" w:hAnsi="Noto Sans" w:cs="Noto Sans"/>
          <w:noProof/>
          <w:sz w:val="20"/>
          <w:lang w:eastAsia="en-GB"/>
        </w:rPr>
        <w:t>Further members with speciailist knowledge may be invited with the consent of the chair</w:t>
      </w:r>
    </w:p>
    <w:p w14:paraId="29B04C1D" w14:textId="77777777" w:rsidR="00BB077E" w:rsidRPr="002C62E6" w:rsidRDefault="00BB077E" w:rsidP="00F62BA8">
      <w:pPr>
        <w:pStyle w:val="ListParagraph"/>
        <w:jc w:val="both"/>
        <w:rPr>
          <w:rFonts w:ascii="Noto Sans" w:hAnsi="Noto Sans" w:cs="Noto Sans"/>
          <w:noProof/>
          <w:sz w:val="20"/>
          <w:lang w:eastAsia="en-GB"/>
        </w:rPr>
      </w:pPr>
    </w:p>
    <w:p w14:paraId="6B64BC8A" w14:textId="77777777" w:rsidR="00BB077E" w:rsidRPr="002C62E6" w:rsidRDefault="00BB077E" w:rsidP="00F62BA8">
      <w:pPr>
        <w:jc w:val="both"/>
        <w:rPr>
          <w:rFonts w:ascii="Noto Sans" w:hAnsi="Noto Sans" w:cs="Noto Sans"/>
          <w:sz w:val="20"/>
        </w:rPr>
      </w:pPr>
      <w:r w:rsidRPr="002C62E6">
        <w:rPr>
          <w:rFonts w:ascii="Noto Sans" w:hAnsi="Noto Sans" w:cs="Noto Sans"/>
          <w:noProof/>
          <w:sz w:val="20"/>
          <w:lang w:eastAsia="en-GB"/>
        </w:rPr>
        <w:t xml:space="preserve">Secretariat is provided by the Director Engineering Knowledge or delegated deputy. </w:t>
      </w:r>
    </w:p>
    <w:p w14:paraId="4E9272DF" w14:textId="5F4799D6" w:rsidR="00442E71" w:rsidRPr="00C46E76" w:rsidRDefault="00442E71" w:rsidP="00F62BA8">
      <w:pPr>
        <w:pStyle w:val="Heading5"/>
        <w:jc w:val="both"/>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t>Term of Service</w:t>
      </w:r>
    </w:p>
    <w:p w14:paraId="2EDA652C" w14:textId="77777777" w:rsidR="00E47182" w:rsidRPr="002C62E6" w:rsidRDefault="00E47182" w:rsidP="00F62BA8">
      <w:pPr>
        <w:pStyle w:val="ListParagraph"/>
        <w:widowControl/>
        <w:numPr>
          <w:ilvl w:val="0"/>
          <w:numId w:val="9"/>
        </w:numPr>
        <w:overflowPunct/>
        <w:autoSpaceDE/>
        <w:autoSpaceDN/>
        <w:adjustRightInd/>
        <w:jc w:val="both"/>
        <w:textAlignment w:val="auto"/>
        <w:rPr>
          <w:rFonts w:ascii="Noto Sans" w:hAnsi="Noto Sans" w:cs="Noto Sans"/>
          <w:sz w:val="20"/>
        </w:rPr>
      </w:pPr>
      <w:r w:rsidRPr="002C62E6">
        <w:rPr>
          <w:rFonts w:ascii="Noto Sans" w:hAnsi="Noto Sans" w:cs="Noto Sans"/>
          <w:sz w:val="20"/>
        </w:rPr>
        <w:t xml:space="preserve">Members serve for an initial term of three years and may be re-appointed for a second consecutive term. </w:t>
      </w:r>
    </w:p>
    <w:p w14:paraId="32F0E875" w14:textId="1156591B" w:rsidR="5DAADCA9" w:rsidRPr="002C62E6" w:rsidRDefault="5DAADCA9" w:rsidP="00F62BA8">
      <w:pPr>
        <w:pStyle w:val="ListParagraph"/>
        <w:widowControl/>
        <w:numPr>
          <w:ilvl w:val="0"/>
          <w:numId w:val="9"/>
        </w:numPr>
        <w:jc w:val="both"/>
        <w:rPr>
          <w:rFonts w:ascii="Noto Sans" w:hAnsi="Noto Sans" w:cs="Noto Sans"/>
          <w:sz w:val="20"/>
        </w:rPr>
      </w:pPr>
      <w:r w:rsidRPr="002C62E6">
        <w:rPr>
          <w:rFonts w:ascii="Noto Sans" w:hAnsi="Noto Sans" w:cs="Noto Sans"/>
          <w:sz w:val="20"/>
        </w:rPr>
        <w:t xml:space="preserve">The </w:t>
      </w:r>
      <w:r w:rsidR="698357F0" w:rsidRPr="002C62E6">
        <w:rPr>
          <w:rFonts w:ascii="Noto Sans" w:hAnsi="Noto Sans" w:cs="Noto Sans"/>
          <w:sz w:val="20"/>
        </w:rPr>
        <w:t xml:space="preserve">Deputy Chair of Council and </w:t>
      </w:r>
      <w:r w:rsidRPr="002C62E6">
        <w:rPr>
          <w:rFonts w:ascii="Noto Sans" w:hAnsi="Noto Sans" w:cs="Noto Sans"/>
          <w:sz w:val="20"/>
        </w:rPr>
        <w:t>PFL representative</w:t>
      </w:r>
      <w:r w:rsidR="1129CD69" w:rsidRPr="002C62E6">
        <w:rPr>
          <w:rFonts w:ascii="Noto Sans" w:hAnsi="Noto Sans" w:cs="Noto Sans"/>
          <w:sz w:val="20"/>
        </w:rPr>
        <w:t>s</w:t>
      </w:r>
      <w:r w:rsidRPr="002C62E6">
        <w:rPr>
          <w:rFonts w:ascii="Noto Sans" w:hAnsi="Noto Sans" w:cs="Noto Sans"/>
          <w:sz w:val="20"/>
        </w:rPr>
        <w:t xml:space="preserve"> will serve for the presidential year</w:t>
      </w:r>
    </w:p>
    <w:p w14:paraId="0B6814E4" w14:textId="77777777" w:rsidR="00E47182" w:rsidRPr="002C62E6" w:rsidRDefault="00E47182" w:rsidP="00F62BA8">
      <w:pPr>
        <w:pStyle w:val="ListParagraph"/>
        <w:widowControl/>
        <w:numPr>
          <w:ilvl w:val="0"/>
          <w:numId w:val="9"/>
        </w:numPr>
        <w:overflowPunct/>
        <w:autoSpaceDE/>
        <w:autoSpaceDN/>
        <w:adjustRightInd/>
        <w:jc w:val="both"/>
        <w:textAlignment w:val="auto"/>
        <w:rPr>
          <w:rFonts w:ascii="Noto Sans" w:hAnsi="Noto Sans" w:cs="Noto Sans"/>
          <w:sz w:val="20"/>
        </w:rPr>
      </w:pPr>
      <w:r w:rsidRPr="002C62E6">
        <w:rPr>
          <w:rFonts w:ascii="Noto Sans" w:hAnsi="Noto Sans" w:cs="Noto Sans"/>
          <w:sz w:val="20"/>
        </w:rPr>
        <w:t>Members who do not attend three consecutive meetings without a reasonable explanation may be asked to stand down from the LSC.</w:t>
      </w:r>
    </w:p>
    <w:p w14:paraId="654278A5" w14:textId="7009D056" w:rsidR="002C62E6" w:rsidRPr="00C46E76" w:rsidRDefault="002C62E6" w:rsidP="00F62BA8">
      <w:pPr>
        <w:pStyle w:val="Heading5"/>
        <w:jc w:val="both"/>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lastRenderedPageBreak/>
        <w:t>Meetings</w:t>
      </w:r>
    </w:p>
    <w:p w14:paraId="1CE17C02" w14:textId="77777777" w:rsidR="00E47182" w:rsidRPr="002C62E6" w:rsidRDefault="00E47182" w:rsidP="00F62BA8">
      <w:pPr>
        <w:pStyle w:val="ListParagraph"/>
        <w:widowControl/>
        <w:numPr>
          <w:ilvl w:val="0"/>
          <w:numId w:val="10"/>
        </w:numPr>
        <w:overflowPunct/>
        <w:autoSpaceDE/>
        <w:autoSpaceDN/>
        <w:adjustRightInd/>
        <w:jc w:val="both"/>
        <w:textAlignment w:val="auto"/>
        <w:rPr>
          <w:rFonts w:ascii="Noto Sans" w:hAnsi="Noto Sans" w:cs="Noto Sans"/>
          <w:sz w:val="20"/>
        </w:rPr>
      </w:pPr>
      <w:r w:rsidRPr="002C62E6">
        <w:rPr>
          <w:rFonts w:ascii="Noto Sans" w:hAnsi="Noto Sans" w:cs="Noto Sans"/>
          <w:sz w:val="20"/>
        </w:rPr>
        <w:t>It is expected that LSC will meet at least four times a year, two of which will make use of remote meeting technology.</w:t>
      </w:r>
    </w:p>
    <w:p w14:paraId="5F7C14AF" w14:textId="43093829" w:rsidR="00690F9E" w:rsidRPr="002C62E6" w:rsidRDefault="002C62E6" w:rsidP="00F62BA8">
      <w:pPr>
        <w:spacing w:line="300" w:lineRule="exact"/>
        <w:jc w:val="both"/>
        <w:rPr>
          <w:rFonts w:ascii="Noto Sans" w:hAnsi="Noto Sans" w:cs="Noto Sans"/>
          <w:b/>
          <w:sz w:val="22"/>
          <w:szCs w:val="24"/>
        </w:rPr>
      </w:pPr>
      <w:r>
        <w:rPr>
          <w:rFonts w:ascii="Noto Sans" w:hAnsi="Noto Sans" w:cs="Noto Sans"/>
          <w:sz w:val="20"/>
        </w:rPr>
        <w:tab/>
      </w:r>
      <w:r w:rsidR="76F7BEEF" w:rsidRPr="002C62E6">
        <w:rPr>
          <w:rFonts w:ascii="Noto Sans" w:hAnsi="Noto Sans" w:cs="Noto Sans"/>
          <w:sz w:val="20"/>
        </w:rPr>
        <w:t xml:space="preserve">Quorum: At least </w:t>
      </w:r>
      <w:r w:rsidR="349CA6B4" w:rsidRPr="002C62E6">
        <w:rPr>
          <w:rFonts w:ascii="Noto Sans" w:hAnsi="Noto Sans" w:cs="Noto Sans"/>
          <w:sz w:val="20"/>
        </w:rPr>
        <w:t>five</w:t>
      </w:r>
      <w:r w:rsidR="76F7BEEF" w:rsidRPr="002C62E6">
        <w:rPr>
          <w:rFonts w:ascii="Noto Sans" w:hAnsi="Noto Sans" w:cs="Noto Sans"/>
          <w:sz w:val="20"/>
        </w:rPr>
        <w:t xml:space="preserve"> LSC membership plus the Chair or their delegated deputy. </w:t>
      </w:r>
    </w:p>
    <w:p w14:paraId="3FCC4D02" w14:textId="2612C06A" w:rsidR="00035EEF" w:rsidRPr="002C62E6" w:rsidRDefault="00035EEF" w:rsidP="00F62BA8">
      <w:pPr>
        <w:spacing w:line="300" w:lineRule="exact"/>
        <w:jc w:val="both"/>
        <w:rPr>
          <w:rFonts w:ascii="Noto Sans" w:hAnsi="Noto Sans" w:cs="Noto Sans"/>
          <w:sz w:val="22"/>
          <w:szCs w:val="22"/>
          <w:u w:val="single"/>
        </w:rPr>
      </w:pPr>
    </w:p>
    <w:p w14:paraId="33E41CBE" w14:textId="21F226FB" w:rsidR="002C62E6" w:rsidRPr="00C46E76" w:rsidRDefault="002C62E6" w:rsidP="00F62BA8">
      <w:pPr>
        <w:pStyle w:val="Heading5"/>
        <w:spacing w:before="0"/>
        <w:jc w:val="both"/>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t>Reporting</w:t>
      </w:r>
    </w:p>
    <w:p w14:paraId="43CB9875" w14:textId="2B98900E" w:rsidR="00035EEF" w:rsidRPr="002C62E6" w:rsidRDefault="00224926" w:rsidP="00F62BA8">
      <w:pPr>
        <w:spacing w:line="300" w:lineRule="exact"/>
        <w:jc w:val="both"/>
        <w:rPr>
          <w:rFonts w:ascii="Noto Sans" w:hAnsi="Noto Sans" w:cs="Noto Sans"/>
          <w:sz w:val="20"/>
        </w:rPr>
      </w:pPr>
      <w:r w:rsidRPr="002C62E6">
        <w:rPr>
          <w:rFonts w:ascii="Noto Sans" w:hAnsi="Noto Sans" w:cs="Noto Sans"/>
          <w:sz w:val="20"/>
        </w:rPr>
        <w:t xml:space="preserve">The </w:t>
      </w:r>
      <w:r w:rsidR="00153196" w:rsidRPr="002C62E6">
        <w:rPr>
          <w:rFonts w:ascii="Noto Sans" w:hAnsi="Noto Sans" w:cs="Noto Sans"/>
          <w:sz w:val="20"/>
        </w:rPr>
        <w:t>LSC</w:t>
      </w:r>
      <w:r w:rsidR="00035EEF" w:rsidRPr="002C62E6">
        <w:rPr>
          <w:rFonts w:ascii="Noto Sans" w:hAnsi="Noto Sans" w:cs="Noto Sans"/>
          <w:sz w:val="20"/>
        </w:rPr>
        <w:t xml:space="preserve"> should submit and/or present an annual report to </w:t>
      </w:r>
      <w:r w:rsidR="00741CED" w:rsidRPr="002C62E6">
        <w:rPr>
          <w:rFonts w:ascii="Noto Sans" w:hAnsi="Noto Sans" w:cs="Noto Sans"/>
          <w:sz w:val="20"/>
        </w:rPr>
        <w:t xml:space="preserve">Council </w:t>
      </w:r>
      <w:r w:rsidR="00035EEF" w:rsidRPr="002C62E6">
        <w:rPr>
          <w:rFonts w:ascii="Noto Sans" w:hAnsi="Noto Sans" w:cs="Noto Sans"/>
          <w:sz w:val="20"/>
        </w:rPr>
        <w:t xml:space="preserve">on </w:t>
      </w:r>
      <w:r w:rsidR="00741CED" w:rsidRPr="002C62E6">
        <w:rPr>
          <w:rFonts w:ascii="Noto Sans" w:hAnsi="Noto Sans" w:cs="Noto Sans"/>
          <w:sz w:val="20"/>
        </w:rPr>
        <w:t xml:space="preserve">learning society </w:t>
      </w:r>
      <w:r w:rsidR="00035EEF" w:rsidRPr="002C62E6">
        <w:rPr>
          <w:rFonts w:ascii="Noto Sans" w:hAnsi="Noto Sans" w:cs="Noto Sans"/>
          <w:sz w:val="20"/>
        </w:rPr>
        <w:t>activities</w:t>
      </w:r>
      <w:r w:rsidR="00AB09B7" w:rsidRPr="002C62E6">
        <w:rPr>
          <w:rFonts w:ascii="Noto Sans" w:hAnsi="Noto Sans" w:cs="Noto Sans"/>
          <w:sz w:val="20"/>
        </w:rPr>
        <w:t>, focusing on the outcomes of each knowledge programme</w:t>
      </w:r>
      <w:r w:rsidR="00035EEF" w:rsidRPr="002C62E6">
        <w:rPr>
          <w:rFonts w:ascii="Noto Sans" w:hAnsi="Noto Sans" w:cs="Noto Sans"/>
          <w:sz w:val="20"/>
        </w:rPr>
        <w:t>.</w:t>
      </w:r>
    </w:p>
    <w:p w14:paraId="74A4995E" w14:textId="77777777" w:rsidR="00035EEF" w:rsidRPr="002C62E6" w:rsidRDefault="00035EEF" w:rsidP="00F62BA8">
      <w:pPr>
        <w:spacing w:line="300" w:lineRule="exact"/>
        <w:jc w:val="both"/>
        <w:rPr>
          <w:rFonts w:ascii="Noto Sans" w:hAnsi="Noto Sans" w:cs="Noto Sans"/>
          <w:sz w:val="20"/>
        </w:rPr>
      </w:pPr>
    </w:p>
    <w:p w14:paraId="08F38608" w14:textId="2E723774" w:rsidR="002C62E6" w:rsidRPr="00C46E76" w:rsidRDefault="002C62E6" w:rsidP="00F62BA8">
      <w:pPr>
        <w:pStyle w:val="Heading5"/>
        <w:spacing w:before="0"/>
        <w:jc w:val="both"/>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t>Other</w:t>
      </w:r>
    </w:p>
    <w:p w14:paraId="6BA839E4" w14:textId="6CA35FAC" w:rsidR="004A5E2F" w:rsidRPr="002C62E6" w:rsidRDefault="00035EEF" w:rsidP="00F62BA8">
      <w:pPr>
        <w:widowControl/>
        <w:overflowPunct/>
        <w:autoSpaceDE/>
        <w:autoSpaceDN/>
        <w:adjustRightInd/>
        <w:spacing w:line="300" w:lineRule="exact"/>
        <w:jc w:val="both"/>
        <w:textAlignment w:val="auto"/>
        <w:rPr>
          <w:rFonts w:ascii="Noto Sans" w:hAnsi="Noto Sans" w:cs="Noto Sans"/>
          <w:iCs/>
          <w:sz w:val="20"/>
          <w:szCs w:val="24"/>
        </w:rPr>
      </w:pPr>
      <w:r w:rsidRPr="002C62E6">
        <w:rPr>
          <w:rFonts w:ascii="Noto Sans" w:hAnsi="Noto Sans" w:cs="Noto Sans"/>
          <w:iCs/>
          <w:sz w:val="20"/>
          <w:szCs w:val="24"/>
        </w:rPr>
        <w:t xml:space="preserve">At least once a year, the Committee should review its own performance and terms of reference to ensure it is operating at maximum effectiveness and </w:t>
      </w:r>
      <w:r w:rsidR="00834037" w:rsidRPr="002C62E6">
        <w:rPr>
          <w:rFonts w:ascii="Noto Sans" w:hAnsi="Noto Sans" w:cs="Noto Sans"/>
          <w:iCs/>
          <w:sz w:val="20"/>
          <w:szCs w:val="24"/>
        </w:rPr>
        <w:t xml:space="preserve">implement </w:t>
      </w:r>
      <w:r w:rsidRPr="002C62E6">
        <w:rPr>
          <w:rFonts w:ascii="Noto Sans" w:hAnsi="Noto Sans" w:cs="Noto Sans"/>
          <w:iCs/>
          <w:sz w:val="20"/>
          <w:szCs w:val="24"/>
        </w:rPr>
        <w:t xml:space="preserve">any changes it considers necessary to </w:t>
      </w:r>
      <w:r w:rsidR="0043569A" w:rsidRPr="002C62E6">
        <w:rPr>
          <w:rFonts w:ascii="Noto Sans" w:hAnsi="Noto Sans" w:cs="Noto Sans"/>
          <w:iCs/>
          <w:sz w:val="20"/>
          <w:szCs w:val="24"/>
        </w:rPr>
        <w:t xml:space="preserve">Council </w:t>
      </w:r>
      <w:r w:rsidRPr="002C62E6">
        <w:rPr>
          <w:rFonts w:ascii="Noto Sans" w:hAnsi="Noto Sans" w:cs="Noto Sans"/>
          <w:iCs/>
          <w:sz w:val="20"/>
          <w:szCs w:val="24"/>
        </w:rPr>
        <w:t>for approval.</w:t>
      </w:r>
    </w:p>
    <w:p w14:paraId="46B29E46" w14:textId="4D6EC0A4" w:rsidR="002C06C2" w:rsidRPr="002C62E6" w:rsidRDefault="002C06C2" w:rsidP="00F62BA8">
      <w:pPr>
        <w:widowControl/>
        <w:overflowPunct/>
        <w:autoSpaceDE/>
        <w:autoSpaceDN/>
        <w:adjustRightInd/>
        <w:spacing w:line="300" w:lineRule="exact"/>
        <w:jc w:val="both"/>
        <w:textAlignment w:val="auto"/>
        <w:rPr>
          <w:rFonts w:ascii="Noto Sans" w:hAnsi="Noto Sans" w:cs="Noto Sans"/>
          <w:iCs/>
          <w:sz w:val="20"/>
          <w:szCs w:val="24"/>
        </w:rPr>
      </w:pPr>
    </w:p>
    <w:p w14:paraId="6304B78C" w14:textId="54DC7732" w:rsidR="002C62E6" w:rsidRPr="00C46E76" w:rsidRDefault="002C62E6" w:rsidP="00F62BA8">
      <w:pPr>
        <w:pStyle w:val="Heading5"/>
        <w:spacing w:before="0"/>
        <w:jc w:val="both"/>
        <w:rPr>
          <w:rFonts w:ascii="Noto Sans" w:eastAsia="MingLiU" w:hAnsi="Noto Sans" w:cs="Noto Sans"/>
          <w:color w:val="007C92"/>
          <w:kern w:val="2"/>
          <w:sz w:val="22"/>
          <w:szCs w:val="22"/>
          <w14:ligatures w14:val="standardContextual"/>
        </w:rPr>
      </w:pPr>
      <w:r w:rsidRPr="00C46E76">
        <w:rPr>
          <w:rFonts w:ascii="Noto Sans" w:eastAsia="MingLiU" w:hAnsi="Noto Sans" w:cs="Noto Sans"/>
          <w:color w:val="007C92"/>
          <w:kern w:val="2"/>
          <w:sz w:val="22"/>
          <w:szCs w:val="22"/>
          <w14:ligatures w14:val="standardContextual"/>
        </w:rPr>
        <w:t>Resource</w:t>
      </w:r>
    </w:p>
    <w:p w14:paraId="2D7DEF13" w14:textId="77777777" w:rsidR="002C06C2" w:rsidRPr="002C62E6" w:rsidRDefault="002C06C2" w:rsidP="00F62BA8">
      <w:pPr>
        <w:spacing w:line="300" w:lineRule="exact"/>
        <w:jc w:val="both"/>
        <w:rPr>
          <w:rFonts w:ascii="Noto Sans" w:hAnsi="Noto Sans" w:cs="Noto Sans"/>
          <w:sz w:val="20"/>
          <w:szCs w:val="24"/>
        </w:rPr>
      </w:pPr>
      <w:r w:rsidRPr="002C62E6">
        <w:rPr>
          <w:rFonts w:ascii="Noto Sans" w:hAnsi="Noto Sans" w:cs="Noto Sans"/>
          <w:sz w:val="20"/>
          <w:szCs w:val="24"/>
        </w:rPr>
        <w:t xml:space="preserve">The LSC is supported by the Director and staff of the Engineering Knowledge Division. Senior staff members attend the LSC. </w:t>
      </w:r>
    </w:p>
    <w:p w14:paraId="2CE12BEC" w14:textId="77777777" w:rsidR="002C06C2" w:rsidRPr="00FC54FE" w:rsidRDefault="002C06C2" w:rsidP="00FC54FE">
      <w:pPr>
        <w:widowControl/>
        <w:overflowPunct/>
        <w:autoSpaceDE/>
        <w:autoSpaceDN/>
        <w:adjustRightInd/>
        <w:spacing w:line="360" w:lineRule="auto"/>
        <w:jc w:val="both"/>
        <w:textAlignment w:val="auto"/>
        <w:rPr>
          <w:rFonts w:ascii="Arial" w:hAnsi="Arial"/>
          <w:iCs/>
          <w:sz w:val="20"/>
          <w:szCs w:val="24"/>
        </w:rPr>
      </w:pPr>
    </w:p>
    <w:sectPr w:rsidR="002C06C2" w:rsidRPr="00FC54FE" w:rsidSect="005208B0">
      <w:headerReference w:type="default" r:id="rId11"/>
      <w:footerReference w:type="even" r:id="rId12"/>
      <w:footerReference w:type="default" r:id="rId13"/>
      <w:headerReference w:type="first" r:id="rId14"/>
      <w:footerReference w:type="first" r:id="rId15"/>
      <w:type w:val="continuous"/>
      <w:pgSz w:w="11900" w:h="16820"/>
      <w:pgMar w:top="2269" w:right="1440" w:bottom="1843" w:left="709" w:header="720" w:footer="21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185D" w14:textId="77777777" w:rsidR="00BA66E4" w:rsidRDefault="00BA66E4" w:rsidP="00855982">
      <w:r>
        <w:separator/>
      </w:r>
    </w:p>
  </w:endnote>
  <w:endnote w:type="continuationSeparator" w:id="0">
    <w:p w14:paraId="5FCB2109" w14:textId="77777777" w:rsidR="00BA66E4" w:rsidRDefault="00BA66E4" w:rsidP="00855982">
      <w:r>
        <w:continuationSeparator/>
      </w:r>
    </w:p>
  </w:endnote>
  <w:endnote w:type="continuationNotice" w:id="1">
    <w:p w14:paraId="5ACA4FA2" w14:textId="77777777" w:rsidR="00BA66E4" w:rsidRDefault="00BA6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93C7" w14:textId="77777777"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D6AF588"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49D6" w14:textId="77777777" w:rsidR="00613D60" w:rsidRPr="00FC54FE" w:rsidRDefault="00613D60" w:rsidP="00C972F4">
    <w:pPr>
      <w:pStyle w:val="Footer"/>
      <w:framePr w:h="518" w:hRule="exact" w:wrap="around" w:vAnchor="text" w:hAnchor="margin" w:y="1840"/>
      <w:rPr>
        <w:rStyle w:val="PageNumber"/>
        <w:rFonts w:ascii="Arial" w:hAnsi="Arial" w:cs="Arial"/>
        <w:color w:val="FFFFFF" w:themeColor="background1"/>
        <w:sz w:val="20"/>
        <w:szCs w:val="16"/>
      </w:rPr>
    </w:pPr>
    <w:r w:rsidRPr="00FC54FE">
      <w:rPr>
        <w:rStyle w:val="PageNumber"/>
        <w:rFonts w:ascii="Arial" w:hAnsi="Arial" w:cs="Arial"/>
        <w:color w:val="FFFFFF" w:themeColor="background1"/>
        <w:sz w:val="20"/>
        <w:szCs w:val="16"/>
      </w:rPr>
      <w:fldChar w:fldCharType="begin"/>
    </w:r>
    <w:r w:rsidRPr="00FC54FE">
      <w:rPr>
        <w:rStyle w:val="PageNumber"/>
        <w:rFonts w:ascii="Arial" w:hAnsi="Arial" w:cs="Arial"/>
        <w:color w:val="FFFFFF" w:themeColor="background1"/>
        <w:sz w:val="20"/>
        <w:szCs w:val="16"/>
      </w:rPr>
      <w:instrText xml:space="preserve">PAGE  </w:instrText>
    </w:r>
    <w:r w:rsidRPr="00FC54FE">
      <w:rPr>
        <w:rStyle w:val="PageNumber"/>
        <w:rFonts w:ascii="Arial" w:hAnsi="Arial" w:cs="Arial"/>
        <w:color w:val="FFFFFF" w:themeColor="background1"/>
        <w:sz w:val="20"/>
        <w:szCs w:val="16"/>
      </w:rPr>
      <w:fldChar w:fldCharType="separate"/>
    </w:r>
    <w:r w:rsidR="001B3039" w:rsidRPr="00FC54FE">
      <w:rPr>
        <w:rStyle w:val="PageNumber"/>
        <w:rFonts w:ascii="Arial" w:hAnsi="Arial" w:cs="Arial"/>
        <w:noProof/>
        <w:color w:val="FFFFFF" w:themeColor="background1"/>
        <w:sz w:val="20"/>
        <w:szCs w:val="16"/>
      </w:rPr>
      <w:t>2</w:t>
    </w:r>
    <w:r w:rsidRPr="00FC54FE">
      <w:rPr>
        <w:rStyle w:val="PageNumber"/>
        <w:rFonts w:ascii="Arial" w:hAnsi="Arial" w:cs="Arial"/>
        <w:color w:val="FFFFFF" w:themeColor="background1"/>
        <w:sz w:val="20"/>
        <w:szCs w:val="16"/>
      </w:rPr>
      <w:fldChar w:fldCharType="end"/>
    </w:r>
  </w:p>
  <w:p w14:paraId="36804B0B" w14:textId="4F4DA00B" w:rsidR="00613D60" w:rsidRDefault="00035EEF" w:rsidP="00C972F4">
    <w:pPr>
      <w:pStyle w:val="Footer"/>
      <w:ind w:firstLine="360"/>
    </w:pPr>
    <w:r>
      <w:rPr>
        <w:noProof/>
      </w:rPr>
      <w:drawing>
        <wp:anchor distT="0" distB="0" distL="114300" distR="114300" simplePos="0" relativeHeight="251658244" behindDoc="1" locked="0" layoutInCell="1" allowOverlap="1" wp14:anchorId="3BCBE817" wp14:editId="5878428C">
          <wp:simplePos x="0" y="0"/>
          <wp:positionH relativeFrom="column">
            <wp:posOffset>-496570</wp:posOffset>
          </wp:positionH>
          <wp:positionV relativeFrom="paragraph">
            <wp:posOffset>965835</wp:posOffset>
          </wp:positionV>
          <wp:extent cx="7886700" cy="570865"/>
          <wp:effectExtent l="0" t="0" r="0" b="635"/>
          <wp:wrapNone/>
          <wp:docPr id="2" name="Picture 2"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D60">
      <w:rPr>
        <w:noProof/>
      </w:rPr>
      <mc:AlternateContent>
        <mc:Choice Requires="wps">
          <w:drawing>
            <wp:anchor distT="0" distB="0" distL="114300" distR="114300" simplePos="0" relativeHeight="251658248" behindDoc="0" locked="0" layoutInCell="1" allowOverlap="1" wp14:anchorId="4629B6DF" wp14:editId="495973EF">
              <wp:simplePos x="0" y="0"/>
              <wp:positionH relativeFrom="column">
                <wp:posOffset>4457700</wp:posOffset>
              </wp:positionH>
              <wp:positionV relativeFrom="paragraph">
                <wp:posOffset>1027430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3FC1828D" w14:textId="77777777" w:rsidR="00613D60" w:rsidRPr="00035EEF" w:rsidRDefault="00613D60" w:rsidP="00377136">
                          <w:pPr>
                            <w:spacing w:line="264" w:lineRule="auto"/>
                            <w:rPr>
                              <w:rFonts w:ascii="Arial" w:hAnsi="Arial" w:cs="Arial"/>
                              <w:bCs/>
                              <w:color w:val="FFFFFF" w:themeColor="background1"/>
                              <w:sz w:val="14"/>
                              <w:szCs w:val="14"/>
                            </w:rPr>
                          </w:pPr>
                          <w:r w:rsidRPr="00035EEF">
                            <w:rPr>
                              <w:rFonts w:ascii="Arial" w:hAnsi="Arial" w:cs="Arial"/>
                              <w:color w:val="FFFFFF" w:themeColor="background1"/>
                              <w:sz w:val="14"/>
                              <w:szCs w:val="14"/>
                            </w:rPr>
                            <w:t>Institution of Civil Engineers is a Registered Charity in England &amp; Wales (no 210252) and Scotland (SC038629)</w:t>
                          </w:r>
                        </w:p>
                        <w:p w14:paraId="7DBA2E77" w14:textId="77777777" w:rsidR="00613D60" w:rsidRPr="00035EEF" w:rsidRDefault="00613D60" w:rsidP="00EA6826">
                          <w:pPr>
                            <w:spacing w:line="264" w:lineRule="auto"/>
                            <w:rPr>
                              <w:rFonts w:ascii="Arial" w:hAnsi="Arial" w:cs="Arial"/>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B6DF" id="_x0000_t202" coordsize="21600,21600" o:spt="202" path="m,l,21600r21600,l21600,xe">
              <v:stroke joinstyle="miter"/>
              <v:path gradientshapeok="t" o:connecttype="rect"/>
            </v:shapetype>
            <v:shape id="Text Box 25" o:spid="_x0000_s1026" type="#_x0000_t202" style="position:absolute;left:0;text-align:left;margin-left:351pt;margin-top:80.9pt;width:197.3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M2gEAAKE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" filled="f" stroked="f">
              <v:textbox inset=",7.2pt,,7.2pt">
                <w:txbxContent>
                  <w:p w14:paraId="3FC1828D" w14:textId="77777777" w:rsidR="00613D60" w:rsidRPr="00035EEF" w:rsidRDefault="00613D60" w:rsidP="00377136">
                    <w:pPr>
                      <w:spacing w:line="264" w:lineRule="auto"/>
                      <w:rPr>
                        <w:rFonts w:ascii="Arial" w:hAnsi="Arial" w:cs="Arial"/>
                        <w:bCs/>
                        <w:color w:val="FFFFFF" w:themeColor="background1"/>
                        <w:sz w:val="14"/>
                        <w:szCs w:val="14"/>
                      </w:rPr>
                    </w:pPr>
                    <w:r w:rsidRPr="00035EEF">
                      <w:rPr>
                        <w:rFonts w:ascii="Arial" w:hAnsi="Arial" w:cs="Arial"/>
                        <w:color w:val="FFFFFF" w:themeColor="background1"/>
                        <w:sz w:val="14"/>
                        <w:szCs w:val="14"/>
                      </w:rPr>
                      <w:t>Institution of Civil Engineers is a Registered Charity in England &amp; Wales (no 210252) and Scotland (SC038629)</w:t>
                    </w:r>
                  </w:p>
                  <w:p w14:paraId="7DBA2E77" w14:textId="77777777" w:rsidR="00613D60" w:rsidRPr="00035EEF" w:rsidRDefault="00613D60" w:rsidP="00EA6826">
                    <w:pPr>
                      <w:spacing w:line="264" w:lineRule="auto"/>
                      <w:rPr>
                        <w:rFonts w:ascii="Arial" w:hAnsi="Arial" w:cs="Arial"/>
                        <w:bCs/>
                        <w:color w:val="FFFFFF"/>
                        <w:sz w:val="14"/>
                        <w:szCs w:val="14"/>
                      </w:rPr>
                    </w:pPr>
                  </w:p>
                </w:txbxContent>
              </v:textbox>
            </v:shape>
          </w:pict>
        </mc:Fallback>
      </mc:AlternateContent>
    </w:r>
    <w:r w:rsidR="00613D60">
      <w:rPr>
        <w:noProof/>
      </w:rPr>
      <mc:AlternateContent>
        <mc:Choice Requires="wps">
          <w:drawing>
            <wp:anchor distT="0" distB="0" distL="114300" distR="114300" simplePos="0" relativeHeight="251658247" behindDoc="0" locked="0" layoutInCell="1" allowOverlap="1" wp14:anchorId="07C17962" wp14:editId="5A2C2BF3">
              <wp:simplePos x="0" y="0"/>
              <wp:positionH relativeFrom="column">
                <wp:posOffset>334010</wp:posOffset>
              </wp:positionH>
              <wp:positionV relativeFrom="paragraph">
                <wp:posOffset>1096010</wp:posOffset>
              </wp:positionV>
              <wp:extent cx="34290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04F0A036" w14:textId="718C50D3" w:rsidR="00613D60" w:rsidRPr="00035EEF" w:rsidRDefault="00613D60" w:rsidP="00EA6826">
                          <w:pPr>
                            <w:rPr>
                              <w:rFonts w:ascii="Arial" w:hAnsi="Arial" w:cs="Arial"/>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17962" id="Text Box 21" o:spid="_x0000_s1027" type="#_x0000_t202" style="position:absolute;left:0;text-align:left;margin-left:26.3pt;margin-top:86.3pt;width:270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" filled="f" stroked="f">
              <v:textbox inset=",7.2pt,,7.2pt">
                <w:txbxContent>
                  <w:p w14:paraId="04F0A036" w14:textId="718C50D3" w:rsidR="00613D60" w:rsidRPr="00035EEF" w:rsidRDefault="00613D60" w:rsidP="00EA6826">
                    <w:pPr>
                      <w:rPr>
                        <w:rFonts w:ascii="Arial" w:hAnsi="Arial" w:cs="Arial"/>
                        <w:color w:val="FFFFFF" w:themeColor="background1"/>
                        <w:sz w:val="16"/>
                        <w:szCs w:val="16"/>
                      </w:rPr>
                    </w:pPr>
                  </w:p>
                </w:txbxContent>
              </v:textbox>
            </v:shape>
          </w:pict>
        </mc:Fallback>
      </mc:AlternateContent>
    </w:r>
    <w:r w:rsidR="00613D60">
      <w:rPr>
        <w:noProof/>
      </w:rPr>
      <w:drawing>
        <wp:anchor distT="0" distB="0" distL="114300" distR="114300" simplePos="0" relativeHeight="251658241" behindDoc="0" locked="0" layoutInCell="1" allowOverlap="1" wp14:anchorId="6EF4277E" wp14:editId="279BF2C1">
          <wp:simplePos x="0" y="0"/>
          <wp:positionH relativeFrom="column">
            <wp:posOffset>5706533</wp:posOffset>
          </wp:positionH>
          <wp:positionV relativeFrom="paragraph">
            <wp:posOffset>-1236345</wp:posOffset>
          </wp:positionV>
          <wp:extent cx="1635760" cy="2191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AF7A" w14:textId="77777777" w:rsidR="00613D60" w:rsidRPr="003D4B2C" w:rsidRDefault="00613D60" w:rsidP="003D4B2C">
    <w:pPr>
      <w:pStyle w:val="Footer"/>
      <w:framePr w:w="363" w:h="247" w:hRule="exact" w:wrap="around" w:vAnchor="text" w:hAnchor="page" w:x="710" w:y="1860"/>
      <w:rPr>
        <w:rStyle w:val="PageNumber"/>
        <w:color w:val="FFFFFF" w:themeColor="background1"/>
      </w:rPr>
    </w:pPr>
    <w:r w:rsidRPr="003D4B2C">
      <w:rPr>
        <w:rStyle w:val="PageNumber"/>
        <w:color w:val="FFFFFF" w:themeColor="background1"/>
      </w:rPr>
      <w:fldChar w:fldCharType="begin"/>
    </w:r>
    <w:r w:rsidRPr="003D4B2C">
      <w:rPr>
        <w:rStyle w:val="PageNumber"/>
        <w:color w:val="FFFFFF" w:themeColor="background1"/>
      </w:rPr>
      <w:instrText xml:space="preserve">PAGE  </w:instrText>
    </w:r>
    <w:r w:rsidRPr="003D4B2C">
      <w:rPr>
        <w:rStyle w:val="PageNumber"/>
        <w:color w:val="FFFFFF" w:themeColor="background1"/>
      </w:rPr>
      <w:fldChar w:fldCharType="separate"/>
    </w:r>
    <w:r w:rsidR="001B3039">
      <w:rPr>
        <w:rStyle w:val="PageNumber"/>
        <w:noProof/>
        <w:color w:val="FFFFFF" w:themeColor="background1"/>
      </w:rPr>
      <w:t>1</w:t>
    </w:r>
    <w:r w:rsidRPr="003D4B2C">
      <w:rPr>
        <w:rStyle w:val="PageNumber"/>
        <w:color w:val="FFFFFF" w:themeColor="background1"/>
      </w:rPr>
      <w:fldChar w:fldCharType="end"/>
    </w:r>
  </w:p>
  <w:p w14:paraId="4F16AAD2" w14:textId="77777777" w:rsidR="00613D60" w:rsidRDefault="00613D60" w:rsidP="003D4B2C">
    <w:pPr>
      <w:pStyle w:val="Footer"/>
      <w:ind w:firstLine="360"/>
    </w:pPr>
    <w:r>
      <w:rPr>
        <w:noProof/>
      </w:rPr>
      <mc:AlternateContent>
        <mc:Choice Requires="wps">
          <w:drawing>
            <wp:anchor distT="0" distB="0" distL="114300" distR="114300" simplePos="0" relativeHeight="251658252" behindDoc="0" locked="0" layoutInCell="1" allowOverlap="1" wp14:anchorId="791BCE6F" wp14:editId="3ACB6366">
              <wp:simplePos x="0" y="0"/>
              <wp:positionH relativeFrom="column">
                <wp:posOffset>4457700</wp:posOffset>
              </wp:positionH>
              <wp:positionV relativeFrom="paragraph">
                <wp:posOffset>1035685</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D8ED7F4" w14:textId="77777777" w:rsidR="00613D60" w:rsidRPr="00377136" w:rsidRDefault="00613D60" w:rsidP="00EA6826">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BCE6F" id="_x0000_t202" coordsize="21600,21600" o:spt="202" path="m,l,21600r21600,l21600,xe">
              <v:stroke joinstyle="miter"/>
              <v:path gradientshapeok="t" o:connecttype="rect"/>
            </v:shapetype>
            <v:shape id="_x0000_s1029" type="#_x0000_t202" style="position:absolute;left:0;text-align:left;margin-left:351pt;margin-top:81.55pt;width:197.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filled="f" stroked="f">
              <v:textbox inset=",7.2pt,,7.2pt">
                <w:txbxContent>
                  <w:p w14:paraId="4D8ED7F4" w14:textId="77777777" w:rsidR="00613D60" w:rsidRPr="00377136" w:rsidRDefault="00613D60" w:rsidP="00EA6826">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27B10943" wp14:editId="4DBD1493">
              <wp:simplePos x="0" y="0"/>
              <wp:positionH relativeFrom="column">
                <wp:posOffset>333375</wp:posOffset>
              </wp:positionH>
              <wp:positionV relativeFrom="paragraph">
                <wp:posOffset>1129665</wp:posOffset>
              </wp:positionV>
              <wp:extent cx="3429000" cy="342900"/>
              <wp:effectExtent l="0" t="0"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15B62597"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0943" id="_x0000_s1030" type="#_x0000_t202" style="position:absolute;left:0;text-align:left;margin-left:26.25pt;margin-top:88.9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filled="f" stroked="f">
              <v:textbox inset=",7.2pt,,7.2pt">
                <w:txbxContent>
                  <w:p w14:paraId="15B62597"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v:textbox>
            </v:shape>
          </w:pict>
        </mc:Fallback>
      </mc:AlternateContent>
    </w:r>
    <w:r>
      <w:rPr>
        <w:noProof/>
      </w:rPr>
      <w:drawing>
        <wp:anchor distT="0" distB="0" distL="114300" distR="114300" simplePos="0" relativeHeight="251658249" behindDoc="0" locked="0" layoutInCell="1" allowOverlap="1" wp14:anchorId="69CB1EF2" wp14:editId="306F180F">
          <wp:simplePos x="0" y="0"/>
          <wp:positionH relativeFrom="column">
            <wp:posOffset>5705475</wp:posOffset>
          </wp:positionH>
          <wp:positionV relativeFrom="paragraph">
            <wp:posOffset>-1227455</wp:posOffset>
          </wp:positionV>
          <wp:extent cx="1635760" cy="2191385"/>
          <wp:effectExtent l="0" t="0" r="0" b="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1" locked="0" layoutInCell="1" allowOverlap="1" wp14:anchorId="30FAD1BD" wp14:editId="214D14C8">
          <wp:simplePos x="0" y="0"/>
          <wp:positionH relativeFrom="column">
            <wp:posOffset>-495935</wp:posOffset>
          </wp:positionH>
          <wp:positionV relativeFrom="paragraph">
            <wp:posOffset>955040</wp:posOffset>
          </wp:positionV>
          <wp:extent cx="7886700" cy="570865"/>
          <wp:effectExtent l="0" t="0" r="12700" b="0"/>
          <wp:wrapNone/>
          <wp:docPr id="6" name="Picture 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54" behindDoc="0" locked="0" layoutInCell="1" allowOverlap="1" wp14:anchorId="2522FD52" wp14:editId="4A5D0343">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56F75153"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0330F492"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478FD068"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733B0587"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2FD52" id="Group 32" o:spid="_x0000_s1031" style="position:absolute;left:0;text-align:left;margin-left:27.8pt;margin-top:808.5pt;width:532.4pt;height:29.1pt;z-index:251658254;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o:spid="_x0000_s1032"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6F75153"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v:textbox>
              </v:shape>
              <v:shape id="Text Box 11" o:spid="_x0000_s1033"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330F492" w14:textId="77777777" w:rsidR="00613D60" w:rsidRPr="005701B2" w:rsidRDefault="00613D60" w:rsidP="005701B2">
                      <w:pPr>
                        <w:rPr>
                          <w:b/>
                          <w:color w:val="FFFFFF"/>
                        </w:rPr>
                      </w:pPr>
                      <w:r w:rsidRPr="005701B2">
                        <w:rPr>
                          <w:b/>
                          <w:color w:val="FFFFFF"/>
                        </w:rPr>
                        <w:t>Document title (edit in footer)</w:t>
                      </w:r>
                    </w:p>
                  </w:txbxContent>
                </v:textbox>
              </v:shape>
              <v:shape id="Text Box 3" o:spid="_x0000_s1034"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78FD068"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733B0587"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rPr>
      <w:drawing>
        <wp:anchor distT="0" distB="0" distL="114300" distR="114300" simplePos="0" relativeHeight="251658245" behindDoc="0" locked="0" layoutInCell="1" allowOverlap="1" wp14:anchorId="6D52FE53" wp14:editId="23F39FF4">
          <wp:simplePos x="0" y="0"/>
          <wp:positionH relativeFrom="column">
            <wp:posOffset>-113665</wp:posOffset>
          </wp:positionH>
          <wp:positionV relativeFrom="paragraph">
            <wp:posOffset>10129520</wp:posOffset>
          </wp:positionV>
          <wp:extent cx="7693660" cy="561340"/>
          <wp:effectExtent l="0" t="0" r="2540" b="0"/>
          <wp:wrapNone/>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44C1966" wp14:editId="06773C05">
          <wp:simplePos x="0" y="0"/>
          <wp:positionH relativeFrom="column">
            <wp:posOffset>-113665</wp:posOffset>
          </wp:positionH>
          <wp:positionV relativeFrom="paragraph">
            <wp:posOffset>10129520</wp:posOffset>
          </wp:positionV>
          <wp:extent cx="7693660" cy="561340"/>
          <wp:effectExtent l="0" t="0" r="2540" b="0"/>
          <wp:wrapNone/>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274636C1" wp14:editId="4BAF40A9">
          <wp:simplePos x="0" y="0"/>
          <wp:positionH relativeFrom="column">
            <wp:posOffset>-113665</wp:posOffset>
          </wp:positionH>
          <wp:positionV relativeFrom="paragraph">
            <wp:posOffset>10129520</wp:posOffset>
          </wp:positionV>
          <wp:extent cx="7693660" cy="561340"/>
          <wp:effectExtent l="0" t="0" r="2540" b="0"/>
          <wp:wrapNone/>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C755" w14:textId="77777777" w:rsidR="00BA66E4" w:rsidRDefault="00BA66E4" w:rsidP="00855982">
      <w:r>
        <w:separator/>
      </w:r>
    </w:p>
  </w:footnote>
  <w:footnote w:type="continuationSeparator" w:id="0">
    <w:p w14:paraId="18F879E4" w14:textId="77777777" w:rsidR="00BA66E4" w:rsidRDefault="00BA66E4" w:rsidP="00855982">
      <w:r>
        <w:continuationSeparator/>
      </w:r>
    </w:p>
  </w:footnote>
  <w:footnote w:type="continuationNotice" w:id="1">
    <w:p w14:paraId="47B7F862" w14:textId="77777777" w:rsidR="00BA66E4" w:rsidRDefault="00BA6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4F50" w14:textId="0A0DE1B1" w:rsidR="00D3771A" w:rsidRPr="002D76D5" w:rsidRDefault="00613D60" w:rsidP="005D74F1">
    <w:pPr>
      <w:pStyle w:val="Header"/>
      <w:tabs>
        <w:tab w:val="left" w:pos="5470"/>
        <w:tab w:val="right" w:pos="9751"/>
      </w:tabs>
      <w:rPr>
        <w:rFonts w:ascii="Noto Sans" w:hAnsi="Noto Sans" w:cs="Noto Sans"/>
        <w:b/>
        <w:bCs/>
        <w:sz w:val="20"/>
      </w:rPr>
    </w:pPr>
    <w:r w:rsidRPr="003744A1">
      <w:rPr>
        <w:rFonts w:ascii="Arial" w:hAnsi="Arial" w:cs="Arial"/>
        <w:b/>
        <w:bCs/>
        <w:noProof/>
        <w:sz w:val="22"/>
        <w:szCs w:val="18"/>
      </w:rPr>
      <w:drawing>
        <wp:anchor distT="0" distB="0" distL="114300" distR="114300" simplePos="0" relativeHeight="251658253" behindDoc="1" locked="0" layoutInCell="1" allowOverlap="1" wp14:anchorId="14CE916C" wp14:editId="53AD9B40">
          <wp:simplePos x="0" y="0"/>
          <wp:positionH relativeFrom="column">
            <wp:posOffset>0</wp:posOffset>
          </wp:positionH>
          <wp:positionV relativeFrom="paragraph">
            <wp:posOffset>-462280</wp:posOffset>
          </wp:positionV>
          <wp:extent cx="1258570" cy="1297940"/>
          <wp:effectExtent l="0" t="0" r="1143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642">
      <w:rPr>
        <w:rFonts w:ascii="Arial" w:hAnsi="Arial" w:cs="Arial"/>
        <w:b/>
        <w:bCs/>
        <w:sz w:val="22"/>
        <w:szCs w:val="18"/>
      </w:rPr>
      <w:tab/>
    </w:r>
    <w:r w:rsidR="00CE4642">
      <w:rPr>
        <w:rFonts w:ascii="Arial" w:hAnsi="Arial" w:cs="Arial"/>
        <w:b/>
        <w:bCs/>
        <w:sz w:val="22"/>
        <w:szCs w:val="18"/>
      </w:rPr>
      <w:tab/>
    </w:r>
  </w:p>
  <w:p w14:paraId="57481374" w14:textId="77777777" w:rsidR="00CE4642" w:rsidRPr="002D76D5" w:rsidRDefault="00CE4642" w:rsidP="00035EEF">
    <w:pPr>
      <w:pStyle w:val="Header"/>
      <w:jc w:val="right"/>
      <w:rPr>
        <w:rFonts w:ascii="Noto Sans" w:hAnsi="Noto Sans" w:cs="Noto Sans"/>
        <w:b/>
        <w:bCs/>
        <w:sz w:val="20"/>
      </w:rPr>
    </w:pPr>
  </w:p>
  <w:p w14:paraId="36221222" w14:textId="618F09C7" w:rsidR="005D2921" w:rsidRPr="002D76D5" w:rsidRDefault="005D2921" w:rsidP="00035EEF">
    <w:pPr>
      <w:pStyle w:val="Header"/>
      <w:jc w:val="right"/>
      <w:rPr>
        <w:rFonts w:ascii="Noto Sans" w:hAnsi="Noto Sans" w:cs="Noto Sans"/>
        <w:b/>
        <w:bCs/>
        <w:sz w:val="20"/>
      </w:rPr>
    </w:pPr>
    <w:r w:rsidRPr="002D76D5">
      <w:rPr>
        <w:rFonts w:ascii="Noto Sans" w:hAnsi="Noto Sans" w:cs="Noto Sans"/>
        <w:b/>
        <w:bCs/>
        <w:sz w:val="20"/>
      </w:rPr>
      <w:t xml:space="preserve">Approved by the Trustee Board – 18 June </w:t>
    </w:r>
    <w:r w:rsidR="00D365C0" w:rsidRPr="002D76D5">
      <w:rPr>
        <w:rFonts w:ascii="Noto Sans" w:hAnsi="Noto Sans" w:cs="Noto Sans"/>
        <w:b/>
        <w:bCs/>
        <w:sz w:val="20"/>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B7A5" w14:textId="77777777" w:rsidR="00613D60" w:rsidRDefault="00613D60">
    <w:pPr>
      <w:pStyle w:val="Header"/>
    </w:pPr>
    <w:r>
      <w:rPr>
        <w:noProof/>
      </w:rPr>
      <mc:AlternateContent>
        <mc:Choice Requires="wps">
          <w:drawing>
            <wp:anchor distT="0" distB="0" distL="114300" distR="114300" simplePos="0" relativeHeight="251658246" behindDoc="0" locked="0" layoutInCell="1" allowOverlap="1" wp14:anchorId="24BC91D5" wp14:editId="7133694C">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txbx>
                      <w:txbxContent>
                        <w:p w14:paraId="6FF5DC11" w14:textId="77777777" w:rsidR="00613D60" w:rsidRPr="003A344A" w:rsidRDefault="00613D60" w:rsidP="00A43CE4">
                          <w:pPr>
                            <w:pStyle w:val="Header"/>
                            <w:rPr>
                              <w:noProof/>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C91D5" id="_x0000_t202" coordsize="21600,21600" o:spt="202" path="m,l,21600r21600,l21600,xe">
              <v:stroke joinstyle="miter"/>
              <v:path gradientshapeok="t" o:connecttype="rect"/>
            </v:shapetype>
            <v:shape id="Text Box 20" o:spid="_x0000_s1028" type="#_x0000_t202" style="position:absolute;margin-left:315pt;margin-top:19.05pt;width:23.45pt;height:24.75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filled="f" stroked="f">
              <v:textbox style="mso-fit-shape-to-text:t" inset=",7.2pt,,7.2pt">
                <w:txbxContent>
                  <w:p w14:paraId="6FF5DC11" w14:textId="77777777" w:rsidR="00613D60" w:rsidRPr="003A344A" w:rsidRDefault="00613D60" w:rsidP="00A43CE4">
                    <w:pPr>
                      <w:pStyle w:val="Header"/>
                      <w:rPr>
                        <w:noProof/>
                      </w:rPr>
                    </w:pPr>
                  </w:p>
                </w:txbxContent>
              </v:textbox>
              <w10:wrap type="square"/>
            </v:shape>
          </w:pict>
        </mc:Fallback>
      </mc:AlternateContent>
    </w:r>
    <w:r>
      <w:rPr>
        <w:noProof/>
      </w:rPr>
      <w:drawing>
        <wp:anchor distT="0" distB="0" distL="114300" distR="114300" simplePos="0" relativeHeight="251658240" behindDoc="1" locked="0" layoutInCell="1" allowOverlap="1" wp14:anchorId="5C5B8F67" wp14:editId="3F9959EE">
          <wp:simplePos x="0" y="0"/>
          <wp:positionH relativeFrom="column">
            <wp:posOffset>0</wp:posOffset>
          </wp:positionH>
          <wp:positionV relativeFrom="paragraph">
            <wp:posOffset>-487680</wp:posOffset>
          </wp:positionV>
          <wp:extent cx="1258570" cy="1297940"/>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9929C9"/>
    <w:multiLevelType w:val="hybridMultilevel"/>
    <w:tmpl w:val="B332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02613"/>
    <w:multiLevelType w:val="hybridMultilevel"/>
    <w:tmpl w:val="E494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B1CBD"/>
    <w:multiLevelType w:val="hybridMultilevel"/>
    <w:tmpl w:val="769497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CE56827"/>
    <w:multiLevelType w:val="hybridMultilevel"/>
    <w:tmpl w:val="F74CA1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53580C7A"/>
    <w:multiLevelType w:val="hybridMultilevel"/>
    <w:tmpl w:val="0E8C8954"/>
    <w:lvl w:ilvl="0" w:tplc="08090017">
      <w:start w:val="1"/>
      <w:numFmt w:val="lowerLetter"/>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789A1151"/>
    <w:multiLevelType w:val="hybridMultilevel"/>
    <w:tmpl w:val="9A2C33CA"/>
    <w:lvl w:ilvl="0" w:tplc="5DBC5716">
      <w:start w:val="1"/>
      <w:numFmt w:val="bullet"/>
      <w:lvlText w:val=""/>
      <w:lvlJc w:val="left"/>
      <w:pPr>
        <w:ind w:left="1146" w:hanging="360"/>
      </w:pPr>
      <w:rPr>
        <w:rFonts w:ascii="Symbol" w:hAnsi="Symbol" w:hint="default"/>
        <w:sz w:val="18"/>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E764521"/>
    <w:multiLevelType w:val="hybridMultilevel"/>
    <w:tmpl w:val="72FCA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860282">
    <w:abstractNumId w:val="0"/>
  </w:num>
  <w:num w:numId="2" w16cid:durableId="1831479209">
    <w:abstractNumId w:val="5"/>
  </w:num>
  <w:num w:numId="3" w16cid:durableId="661156263">
    <w:abstractNumId w:val="8"/>
  </w:num>
  <w:num w:numId="4" w16cid:durableId="1335112597">
    <w:abstractNumId w:val="6"/>
  </w:num>
  <w:num w:numId="5" w16cid:durableId="363407997">
    <w:abstractNumId w:val="7"/>
  </w:num>
  <w:num w:numId="6" w16cid:durableId="263924413">
    <w:abstractNumId w:val="4"/>
  </w:num>
  <w:num w:numId="7" w16cid:durableId="2010867656">
    <w:abstractNumId w:val="3"/>
  </w:num>
  <w:num w:numId="8" w16cid:durableId="443159049">
    <w:abstractNumId w:val="10"/>
  </w:num>
  <w:num w:numId="9" w16cid:durableId="367410002">
    <w:abstractNumId w:val="1"/>
  </w:num>
  <w:num w:numId="10" w16cid:durableId="681125158">
    <w:abstractNumId w:val="2"/>
  </w:num>
  <w:num w:numId="11" w16cid:durableId="39427610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EF"/>
    <w:rsid w:val="00004E90"/>
    <w:rsid w:val="00007AB1"/>
    <w:rsid w:val="000106A8"/>
    <w:rsid w:val="00012EE5"/>
    <w:rsid w:val="00021A4E"/>
    <w:rsid w:val="00027661"/>
    <w:rsid w:val="00035EEF"/>
    <w:rsid w:val="00040BC3"/>
    <w:rsid w:val="00043C7E"/>
    <w:rsid w:val="00044FF7"/>
    <w:rsid w:val="00047634"/>
    <w:rsid w:val="00052603"/>
    <w:rsid w:val="0005535B"/>
    <w:rsid w:val="00055737"/>
    <w:rsid w:val="0007307D"/>
    <w:rsid w:val="00075924"/>
    <w:rsid w:val="000806AA"/>
    <w:rsid w:val="00085DC3"/>
    <w:rsid w:val="00090E84"/>
    <w:rsid w:val="00093FEA"/>
    <w:rsid w:val="000B76EE"/>
    <w:rsid w:val="000C2A44"/>
    <w:rsid w:val="000D4070"/>
    <w:rsid w:val="000D5850"/>
    <w:rsid w:val="000E1136"/>
    <w:rsid w:val="000E32ED"/>
    <w:rsid w:val="000E719A"/>
    <w:rsid w:val="000F2044"/>
    <w:rsid w:val="000F3344"/>
    <w:rsid w:val="000F7397"/>
    <w:rsid w:val="001063CD"/>
    <w:rsid w:val="00112834"/>
    <w:rsid w:val="00124CF8"/>
    <w:rsid w:val="00130E88"/>
    <w:rsid w:val="00133BC4"/>
    <w:rsid w:val="00134776"/>
    <w:rsid w:val="00140C71"/>
    <w:rsid w:val="0014167D"/>
    <w:rsid w:val="00145ED1"/>
    <w:rsid w:val="0014762E"/>
    <w:rsid w:val="00152DC0"/>
    <w:rsid w:val="00153196"/>
    <w:rsid w:val="00155B81"/>
    <w:rsid w:val="00172434"/>
    <w:rsid w:val="00173EE3"/>
    <w:rsid w:val="00177AA0"/>
    <w:rsid w:val="00183149"/>
    <w:rsid w:val="00190928"/>
    <w:rsid w:val="001911DD"/>
    <w:rsid w:val="00192469"/>
    <w:rsid w:val="00193187"/>
    <w:rsid w:val="00195350"/>
    <w:rsid w:val="0019566C"/>
    <w:rsid w:val="001A6098"/>
    <w:rsid w:val="001A7371"/>
    <w:rsid w:val="001B2EB5"/>
    <w:rsid w:val="001B3039"/>
    <w:rsid w:val="001B6398"/>
    <w:rsid w:val="001C650F"/>
    <w:rsid w:val="001C6977"/>
    <w:rsid w:val="001D4362"/>
    <w:rsid w:val="001D5BC6"/>
    <w:rsid w:val="001E0AED"/>
    <w:rsid w:val="001E0B68"/>
    <w:rsid w:val="001E0EF9"/>
    <w:rsid w:val="001F09D0"/>
    <w:rsid w:val="001F7183"/>
    <w:rsid w:val="001F7F31"/>
    <w:rsid w:val="0020478D"/>
    <w:rsid w:val="00211085"/>
    <w:rsid w:val="002116A3"/>
    <w:rsid w:val="00212B03"/>
    <w:rsid w:val="00217CC0"/>
    <w:rsid w:val="002208B4"/>
    <w:rsid w:val="00220DF4"/>
    <w:rsid w:val="00224926"/>
    <w:rsid w:val="00224B64"/>
    <w:rsid w:val="00230975"/>
    <w:rsid w:val="0023648A"/>
    <w:rsid w:val="002402DB"/>
    <w:rsid w:val="002409BB"/>
    <w:rsid w:val="00251CEC"/>
    <w:rsid w:val="002547E0"/>
    <w:rsid w:val="0025657A"/>
    <w:rsid w:val="00260BD1"/>
    <w:rsid w:val="00265FEA"/>
    <w:rsid w:val="00274F81"/>
    <w:rsid w:val="00281C6C"/>
    <w:rsid w:val="0028268F"/>
    <w:rsid w:val="00285F5E"/>
    <w:rsid w:val="002907E6"/>
    <w:rsid w:val="002911B1"/>
    <w:rsid w:val="00291600"/>
    <w:rsid w:val="002916E1"/>
    <w:rsid w:val="00294E51"/>
    <w:rsid w:val="00294F9F"/>
    <w:rsid w:val="00295984"/>
    <w:rsid w:val="002A7792"/>
    <w:rsid w:val="002B04FD"/>
    <w:rsid w:val="002C06C2"/>
    <w:rsid w:val="002C62E6"/>
    <w:rsid w:val="002D1D5C"/>
    <w:rsid w:val="002D76D5"/>
    <w:rsid w:val="002E64B3"/>
    <w:rsid w:val="002E7C27"/>
    <w:rsid w:val="00305C69"/>
    <w:rsid w:val="00312DA3"/>
    <w:rsid w:val="00317065"/>
    <w:rsid w:val="00317375"/>
    <w:rsid w:val="003219D0"/>
    <w:rsid w:val="003305F7"/>
    <w:rsid w:val="00333417"/>
    <w:rsid w:val="00343796"/>
    <w:rsid w:val="00350E31"/>
    <w:rsid w:val="00353686"/>
    <w:rsid w:val="003669D5"/>
    <w:rsid w:val="003744A1"/>
    <w:rsid w:val="003761A3"/>
    <w:rsid w:val="003761C9"/>
    <w:rsid w:val="00377136"/>
    <w:rsid w:val="003815E9"/>
    <w:rsid w:val="00383E33"/>
    <w:rsid w:val="00386959"/>
    <w:rsid w:val="00390DD8"/>
    <w:rsid w:val="00396252"/>
    <w:rsid w:val="003B59EC"/>
    <w:rsid w:val="003B63F9"/>
    <w:rsid w:val="003C1D17"/>
    <w:rsid w:val="003C3343"/>
    <w:rsid w:val="003D21D2"/>
    <w:rsid w:val="003D4A1F"/>
    <w:rsid w:val="003D4B2C"/>
    <w:rsid w:val="003D7ED6"/>
    <w:rsid w:val="003E139D"/>
    <w:rsid w:val="003F0F31"/>
    <w:rsid w:val="003F2F3E"/>
    <w:rsid w:val="003F391B"/>
    <w:rsid w:val="003F73A0"/>
    <w:rsid w:val="004107A0"/>
    <w:rsid w:val="00422A9C"/>
    <w:rsid w:val="00423B73"/>
    <w:rsid w:val="004248D5"/>
    <w:rsid w:val="0043569A"/>
    <w:rsid w:val="00437B79"/>
    <w:rsid w:val="00441835"/>
    <w:rsid w:val="00442E71"/>
    <w:rsid w:val="00457612"/>
    <w:rsid w:val="00461591"/>
    <w:rsid w:val="004659A7"/>
    <w:rsid w:val="00474F64"/>
    <w:rsid w:val="004750DE"/>
    <w:rsid w:val="0048744A"/>
    <w:rsid w:val="0049210F"/>
    <w:rsid w:val="004A069B"/>
    <w:rsid w:val="004A4A8A"/>
    <w:rsid w:val="004A4B57"/>
    <w:rsid w:val="004A5E2F"/>
    <w:rsid w:val="004B1B3C"/>
    <w:rsid w:val="004B27DF"/>
    <w:rsid w:val="004B60FB"/>
    <w:rsid w:val="004B71E8"/>
    <w:rsid w:val="004C3A54"/>
    <w:rsid w:val="004D16CC"/>
    <w:rsid w:val="004D3E7A"/>
    <w:rsid w:val="004E17B4"/>
    <w:rsid w:val="004F15B0"/>
    <w:rsid w:val="004F38B6"/>
    <w:rsid w:val="004F4210"/>
    <w:rsid w:val="00503048"/>
    <w:rsid w:val="00510CB3"/>
    <w:rsid w:val="00512DBD"/>
    <w:rsid w:val="00513993"/>
    <w:rsid w:val="005178BC"/>
    <w:rsid w:val="005208B0"/>
    <w:rsid w:val="005230A0"/>
    <w:rsid w:val="00532F3D"/>
    <w:rsid w:val="005372D8"/>
    <w:rsid w:val="00542316"/>
    <w:rsid w:val="005435AF"/>
    <w:rsid w:val="005449E6"/>
    <w:rsid w:val="00560246"/>
    <w:rsid w:val="005701B2"/>
    <w:rsid w:val="00577DDC"/>
    <w:rsid w:val="005822EE"/>
    <w:rsid w:val="0059790D"/>
    <w:rsid w:val="005A4AF5"/>
    <w:rsid w:val="005A5644"/>
    <w:rsid w:val="005A5E6E"/>
    <w:rsid w:val="005B1BF9"/>
    <w:rsid w:val="005B1E3F"/>
    <w:rsid w:val="005B7521"/>
    <w:rsid w:val="005D2921"/>
    <w:rsid w:val="005D5794"/>
    <w:rsid w:val="005D74F1"/>
    <w:rsid w:val="005F6814"/>
    <w:rsid w:val="00610433"/>
    <w:rsid w:val="0061206F"/>
    <w:rsid w:val="00613D60"/>
    <w:rsid w:val="00623656"/>
    <w:rsid w:val="00625A38"/>
    <w:rsid w:val="0063323B"/>
    <w:rsid w:val="00635DDB"/>
    <w:rsid w:val="006408CF"/>
    <w:rsid w:val="006529AF"/>
    <w:rsid w:val="00654D09"/>
    <w:rsid w:val="006566F4"/>
    <w:rsid w:val="00690EF5"/>
    <w:rsid w:val="00690F9E"/>
    <w:rsid w:val="006927A1"/>
    <w:rsid w:val="00695378"/>
    <w:rsid w:val="00697524"/>
    <w:rsid w:val="006A5575"/>
    <w:rsid w:val="006C26A4"/>
    <w:rsid w:val="006C2AFA"/>
    <w:rsid w:val="006C7FD8"/>
    <w:rsid w:val="006D00CD"/>
    <w:rsid w:val="006D57E1"/>
    <w:rsid w:val="006E376A"/>
    <w:rsid w:val="006E3C76"/>
    <w:rsid w:val="006F0792"/>
    <w:rsid w:val="006F479B"/>
    <w:rsid w:val="00710CE8"/>
    <w:rsid w:val="00721B20"/>
    <w:rsid w:val="00725991"/>
    <w:rsid w:val="00741CED"/>
    <w:rsid w:val="007562EB"/>
    <w:rsid w:val="007565CE"/>
    <w:rsid w:val="0076272B"/>
    <w:rsid w:val="007637DE"/>
    <w:rsid w:val="007675BC"/>
    <w:rsid w:val="007724FE"/>
    <w:rsid w:val="0077551F"/>
    <w:rsid w:val="00781C54"/>
    <w:rsid w:val="007833A7"/>
    <w:rsid w:val="0079767A"/>
    <w:rsid w:val="007A356F"/>
    <w:rsid w:val="007A6A03"/>
    <w:rsid w:val="007B2DD1"/>
    <w:rsid w:val="007B31B8"/>
    <w:rsid w:val="007C7DFB"/>
    <w:rsid w:val="007D2A78"/>
    <w:rsid w:val="007D3432"/>
    <w:rsid w:val="007E55E6"/>
    <w:rsid w:val="007F1A8E"/>
    <w:rsid w:val="007F2DD4"/>
    <w:rsid w:val="007F7EB4"/>
    <w:rsid w:val="0080519C"/>
    <w:rsid w:val="008227D0"/>
    <w:rsid w:val="0082326B"/>
    <w:rsid w:val="0082729A"/>
    <w:rsid w:val="008314E0"/>
    <w:rsid w:val="00834037"/>
    <w:rsid w:val="0083616D"/>
    <w:rsid w:val="008366CA"/>
    <w:rsid w:val="00836FE7"/>
    <w:rsid w:val="0084F378"/>
    <w:rsid w:val="00852603"/>
    <w:rsid w:val="00854742"/>
    <w:rsid w:val="00855982"/>
    <w:rsid w:val="0086702F"/>
    <w:rsid w:val="0087381F"/>
    <w:rsid w:val="00874F8D"/>
    <w:rsid w:val="0089377E"/>
    <w:rsid w:val="0089558E"/>
    <w:rsid w:val="00895694"/>
    <w:rsid w:val="00896D88"/>
    <w:rsid w:val="008A523A"/>
    <w:rsid w:val="008A58EB"/>
    <w:rsid w:val="008B6CE8"/>
    <w:rsid w:val="008C279D"/>
    <w:rsid w:val="008C59EA"/>
    <w:rsid w:val="008C5D92"/>
    <w:rsid w:val="008D6E66"/>
    <w:rsid w:val="008E47B0"/>
    <w:rsid w:val="008E686D"/>
    <w:rsid w:val="008E7CDA"/>
    <w:rsid w:val="008F0B68"/>
    <w:rsid w:val="008F66B9"/>
    <w:rsid w:val="009057C5"/>
    <w:rsid w:val="00913A60"/>
    <w:rsid w:val="0092381B"/>
    <w:rsid w:val="0092404E"/>
    <w:rsid w:val="0093188A"/>
    <w:rsid w:val="00941A3F"/>
    <w:rsid w:val="00950D8D"/>
    <w:rsid w:val="00951477"/>
    <w:rsid w:val="009574AE"/>
    <w:rsid w:val="00963935"/>
    <w:rsid w:val="00964015"/>
    <w:rsid w:val="00964DCF"/>
    <w:rsid w:val="009702CF"/>
    <w:rsid w:val="00973B3F"/>
    <w:rsid w:val="00985030"/>
    <w:rsid w:val="00994E53"/>
    <w:rsid w:val="00997237"/>
    <w:rsid w:val="0099757E"/>
    <w:rsid w:val="00997D70"/>
    <w:rsid w:val="009A37BA"/>
    <w:rsid w:val="009B2662"/>
    <w:rsid w:val="009B456D"/>
    <w:rsid w:val="009D0EAC"/>
    <w:rsid w:val="009F427D"/>
    <w:rsid w:val="009F76F0"/>
    <w:rsid w:val="00A06928"/>
    <w:rsid w:val="00A10484"/>
    <w:rsid w:val="00A13DA4"/>
    <w:rsid w:val="00A25C40"/>
    <w:rsid w:val="00A43CE4"/>
    <w:rsid w:val="00A44563"/>
    <w:rsid w:val="00A44B62"/>
    <w:rsid w:val="00A616C3"/>
    <w:rsid w:val="00A74243"/>
    <w:rsid w:val="00A76638"/>
    <w:rsid w:val="00A77011"/>
    <w:rsid w:val="00A83B74"/>
    <w:rsid w:val="00A83E83"/>
    <w:rsid w:val="00A872D3"/>
    <w:rsid w:val="00A95734"/>
    <w:rsid w:val="00AB09B7"/>
    <w:rsid w:val="00AB5862"/>
    <w:rsid w:val="00AB6AF0"/>
    <w:rsid w:val="00AE485D"/>
    <w:rsid w:val="00AE766B"/>
    <w:rsid w:val="00AF0C75"/>
    <w:rsid w:val="00AF3922"/>
    <w:rsid w:val="00B0009A"/>
    <w:rsid w:val="00B028AF"/>
    <w:rsid w:val="00B045BD"/>
    <w:rsid w:val="00B0682B"/>
    <w:rsid w:val="00B07058"/>
    <w:rsid w:val="00B07C00"/>
    <w:rsid w:val="00B10896"/>
    <w:rsid w:val="00B13A92"/>
    <w:rsid w:val="00B14EBC"/>
    <w:rsid w:val="00B23F80"/>
    <w:rsid w:val="00B32AB0"/>
    <w:rsid w:val="00B348AA"/>
    <w:rsid w:val="00B36D53"/>
    <w:rsid w:val="00B50217"/>
    <w:rsid w:val="00B50EF1"/>
    <w:rsid w:val="00B51380"/>
    <w:rsid w:val="00B63462"/>
    <w:rsid w:val="00B6371F"/>
    <w:rsid w:val="00B75D22"/>
    <w:rsid w:val="00B76604"/>
    <w:rsid w:val="00B7747F"/>
    <w:rsid w:val="00B94DB0"/>
    <w:rsid w:val="00BA66E4"/>
    <w:rsid w:val="00BA7E59"/>
    <w:rsid w:val="00BB0574"/>
    <w:rsid w:val="00BB077E"/>
    <w:rsid w:val="00BB284A"/>
    <w:rsid w:val="00BC56D3"/>
    <w:rsid w:val="00BC6944"/>
    <w:rsid w:val="00BD2D69"/>
    <w:rsid w:val="00BD6289"/>
    <w:rsid w:val="00BE7FF9"/>
    <w:rsid w:val="00BF2BC7"/>
    <w:rsid w:val="00BF4629"/>
    <w:rsid w:val="00BF73DB"/>
    <w:rsid w:val="00BF7B0D"/>
    <w:rsid w:val="00C107D6"/>
    <w:rsid w:val="00C1093A"/>
    <w:rsid w:val="00C134F3"/>
    <w:rsid w:val="00C1686B"/>
    <w:rsid w:val="00C34A2F"/>
    <w:rsid w:val="00C34BBD"/>
    <w:rsid w:val="00C40E3D"/>
    <w:rsid w:val="00C43880"/>
    <w:rsid w:val="00C46DFF"/>
    <w:rsid w:val="00C46E76"/>
    <w:rsid w:val="00C54EC2"/>
    <w:rsid w:val="00C55916"/>
    <w:rsid w:val="00C605CC"/>
    <w:rsid w:val="00C63F0C"/>
    <w:rsid w:val="00C701AF"/>
    <w:rsid w:val="00C73202"/>
    <w:rsid w:val="00C734D9"/>
    <w:rsid w:val="00C73893"/>
    <w:rsid w:val="00C74A0F"/>
    <w:rsid w:val="00C77DB2"/>
    <w:rsid w:val="00C865AA"/>
    <w:rsid w:val="00C90EAB"/>
    <w:rsid w:val="00C917CC"/>
    <w:rsid w:val="00C94205"/>
    <w:rsid w:val="00C972F4"/>
    <w:rsid w:val="00CA130D"/>
    <w:rsid w:val="00CA42BB"/>
    <w:rsid w:val="00CA6A5A"/>
    <w:rsid w:val="00CB1BC6"/>
    <w:rsid w:val="00CC0BC7"/>
    <w:rsid w:val="00CD0EE4"/>
    <w:rsid w:val="00CD4292"/>
    <w:rsid w:val="00CD4E0B"/>
    <w:rsid w:val="00CD7AEC"/>
    <w:rsid w:val="00CE4642"/>
    <w:rsid w:val="00CF0C69"/>
    <w:rsid w:val="00D02151"/>
    <w:rsid w:val="00D042B1"/>
    <w:rsid w:val="00D13301"/>
    <w:rsid w:val="00D16334"/>
    <w:rsid w:val="00D16379"/>
    <w:rsid w:val="00D23C8B"/>
    <w:rsid w:val="00D2537C"/>
    <w:rsid w:val="00D26FDA"/>
    <w:rsid w:val="00D34A19"/>
    <w:rsid w:val="00D351BD"/>
    <w:rsid w:val="00D365C0"/>
    <w:rsid w:val="00D3771A"/>
    <w:rsid w:val="00D419C0"/>
    <w:rsid w:val="00D46DD8"/>
    <w:rsid w:val="00D52DA2"/>
    <w:rsid w:val="00D66541"/>
    <w:rsid w:val="00D75919"/>
    <w:rsid w:val="00D9070E"/>
    <w:rsid w:val="00D94F36"/>
    <w:rsid w:val="00DA6C45"/>
    <w:rsid w:val="00DB511D"/>
    <w:rsid w:val="00DD3A14"/>
    <w:rsid w:val="00DD54CC"/>
    <w:rsid w:val="00DE5E63"/>
    <w:rsid w:val="00DF15E7"/>
    <w:rsid w:val="00E16A69"/>
    <w:rsid w:val="00E201BA"/>
    <w:rsid w:val="00E321B8"/>
    <w:rsid w:val="00E35E40"/>
    <w:rsid w:val="00E3783B"/>
    <w:rsid w:val="00E37F61"/>
    <w:rsid w:val="00E422EB"/>
    <w:rsid w:val="00E47182"/>
    <w:rsid w:val="00E633E2"/>
    <w:rsid w:val="00E637CC"/>
    <w:rsid w:val="00E663B2"/>
    <w:rsid w:val="00E67C7A"/>
    <w:rsid w:val="00E87498"/>
    <w:rsid w:val="00E93F0D"/>
    <w:rsid w:val="00E94AA7"/>
    <w:rsid w:val="00E95A79"/>
    <w:rsid w:val="00EA2F01"/>
    <w:rsid w:val="00EA49BF"/>
    <w:rsid w:val="00EA6826"/>
    <w:rsid w:val="00EB0AAB"/>
    <w:rsid w:val="00EB12EE"/>
    <w:rsid w:val="00EB2FCC"/>
    <w:rsid w:val="00ED27C6"/>
    <w:rsid w:val="00ED3814"/>
    <w:rsid w:val="00EE2ACF"/>
    <w:rsid w:val="00EF35A7"/>
    <w:rsid w:val="00F027C9"/>
    <w:rsid w:val="00F02F16"/>
    <w:rsid w:val="00F10EF1"/>
    <w:rsid w:val="00F2529A"/>
    <w:rsid w:val="00F333F9"/>
    <w:rsid w:val="00F343FC"/>
    <w:rsid w:val="00F35418"/>
    <w:rsid w:val="00F40963"/>
    <w:rsid w:val="00F61A7A"/>
    <w:rsid w:val="00F62BA8"/>
    <w:rsid w:val="00F82D3B"/>
    <w:rsid w:val="00FA719B"/>
    <w:rsid w:val="00FB24E7"/>
    <w:rsid w:val="00FB4A94"/>
    <w:rsid w:val="00FC094E"/>
    <w:rsid w:val="00FC3745"/>
    <w:rsid w:val="00FC449B"/>
    <w:rsid w:val="00FC54FE"/>
    <w:rsid w:val="00FC5623"/>
    <w:rsid w:val="00FD262C"/>
    <w:rsid w:val="00FD6E4B"/>
    <w:rsid w:val="00FE4FAA"/>
    <w:rsid w:val="00FF565B"/>
    <w:rsid w:val="00FF7D5E"/>
    <w:rsid w:val="04833E7A"/>
    <w:rsid w:val="088BD836"/>
    <w:rsid w:val="0D8F0930"/>
    <w:rsid w:val="0F023B86"/>
    <w:rsid w:val="0F0558E5"/>
    <w:rsid w:val="10E07493"/>
    <w:rsid w:val="1129CD69"/>
    <w:rsid w:val="1258ACE0"/>
    <w:rsid w:val="1337B7F8"/>
    <w:rsid w:val="19D3D099"/>
    <w:rsid w:val="213EC4E9"/>
    <w:rsid w:val="23FA43D9"/>
    <w:rsid w:val="25D7F2D1"/>
    <w:rsid w:val="27C373E4"/>
    <w:rsid w:val="28580577"/>
    <w:rsid w:val="2A01C314"/>
    <w:rsid w:val="2B34B580"/>
    <w:rsid w:val="2FA7FB3B"/>
    <w:rsid w:val="349CA6B4"/>
    <w:rsid w:val="3556F471"/>
    <w:rsid w:val="37B9803A"/>
    <w:rsid w:val="3904C132"/>
    <w:rsid w:val="3C777385"/>
    <w:rsid w:val="3D32E243"/>
    <w:rsid w:val="41F470DA"/>
    <w:rsid w:val="437F3D66"/>
    <w:rsid w:val="44E058CF"/>
    <w:rsid w:val="467F46EC"/>
    <w:rsid w:val="4ADFB3DC"/>
    <w:rsid w:val="4D905F65"/>
    <w:rsid w:val="4F0A413C"/>
    <w:rsid w:val="5885AE4A"/>
    <w:rsid w:val="5A5CC8D0"/>
    <w:rsid w:val="5DAADCA9"/>
    <w:rsid w:val="60F71CB5"/>
    <w:rsid w:val="61D94696"/>
    <w:rsid w:val="698357F0"/>
    <w:rsid w:val="6CD20DEE"/>
    <w:rsid w:val="726D4ECC"/>
    <w:rsid w:val="72784C39"/>
    <w:rsid w:val="72CB4E15"/>
    <w:rsid w:val="72E300D4"/>
    <w:rsid w:val="73E66612"/>
    <w:rsid w:val="753B6718"/>
    <w:rsid w:val="76172D4E"/>
    <w:rsid w:val="76F7BEEF"/>
    <w:rsid w:val="7895B0B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901F8D"/>
  <w15:docId w15:val="{880C444F-086A-44E5-AE94-6EC4F165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EF"/>
    <w:pPr>
      <w:widowControl w:val="0"/>
      <w:overflowPunct w:val="0"/>
      <w:autoSpaceDE w:val="0"/>
      <w:autoSpaceDN w:val="0"/>
      <w:adjustRightInd w:val="0"/>
      <w:textAlignment w:val="baseline"/>
    </w:pPr>
    <w:rPr>
      <w:rFonts w:ascii="Dutch 801 Roman" w:eastAsia="Times New Roman" w:hAnsi="Dutch 801 Roman" w:cs="Times New Roman"/>
      <w:sz w:val="24"/>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outlineLvl w:val="2"/>
    </w:pPr>
    <w:rPr>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outlineLvl w:val="3"/>
    </w:pPr>
    <w:rPr>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outlineLvl w:val="4"/>
    </w:pPr>
    <w:rPr>
      <w:rFonts w:ascii="Calibri Light" w:hAnsi="Calibri Light"/>
      <w:color w:val="404040"/>
    </w:rPr>
  </w:style>
  <w:style w:type="paragraph" w:styleId="Heading6">
    <w:name w:val="heading 6"/>
    <w:basedOn w:val="Normal"/>
    <w:next w:val="Normal"/>
    <w:link w:val="Heading6Char"/>
    <w:unhideWhenUsed/>
    <w:qFormat/>
    <w:rsid w:val="00FD262C"/>
    <w:pPr>
      <w:keepNext/>
      <w:keepLines/>
      <w:spacing w:before="200"/>
      <w:outlineLvl w:val="5"/>
    </w:pPr>
    <w:rPr>
      <w:rFonts w:ascii="Calibri Light" w:hAnsi="Calibri Light"/>
      <w:i/>
      <w:iCs/>
      <w:color w:val="404040"/>
    </w:rPr>
  </w:style>
  <w:style w:type="paragraph" w:styleId="Heading7">
    <w:name w:val="heading 7"/>
    <w:basedOn w:val="Normal"/>
    <w:next w:val="Normal"/>
    <w:link w:val="Heading7Char"/>
    <w:uiPriority w:val="9"/>
    <w:semiHidden/>
    <w:unhideWhenUsed/>
    <w:qFormat/>
    <w:rsid w:val="00FD262C"/>
    <w:pPr>
      <w:keepNext/>
      <w:keepLines/>
      <w:spacing w:before="200"/>
      <w:outlineLvl w:val="6"/>
    </w:pPr>
    <w:rPr>
      <w:rFonts w:ascii="Calibri Light" w:hAnsi="Calibri Light"/>
      <w:i/>
      <w:iCs/>
      <w:color w:val="404040"/>
    </w:rPr>
  </w:style>
  <w:style w:type="paragraph" w:styleId="Heading8">
    <w:name w:val="heading 8"/>
    <w:basedOn w:val="Normal"/>
    <w:next w:val="Normal"/>
    <w:link w:val="Heading8Char"/>
    <w:uiPriority w:val="9"/>
    <w:semiHidden/>
    <w:unhideWhenUsed/>
    <w:qFormat/>
    <w:rsid w:val="00FD262C"/>
    <w:pPr>
      <w:keepNext/>
      <w:keepLines/>
      <w:spacing w:before="200"/>
      <w:outlineLvl w:val="7"/>
    </w:pPr>
    <w:rPr>
      <w:rFonts w:ascii="Calibri Light" w:hAnsi="Calibri Light"/>
      <w:color w:val="404040"/>
    </w:rPr>
  </w:style>
  <w:style w:type="paragraph" w:styleId="Heading9">
    <w:name w:val="heading 9"/>
    <w:basedOn w:val="Normal"/>
    <w:next w:val="Normal"/>
    <w:link w:val="Heading9Char"/>
    <w:uiPriority w:val="9"/>
    <w:semiHidden/>
    <w:unhideWhenUsed/>
    <w:qFormat/>
    <w:rsid w:val="00FD262C"/>
    <w:pPr>
      <w:keepNext/>
      <w:keepLines/>
      <w:spacing w:before="200"/>
      <w:outlineLvl w:val="8"/>
    </w:pPr>
    <w:rPr>
      <w:rFonts w:ascii="Calibri Light" w:hAnsi="Calibri Light"/>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contextualSpacing/>
    </w:pPr>
    <w:rPr>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style>
  <w:style w:type="character" w:customStyle="1" w:styleId="CommentTextChar">
    <w:name w:val="Comment Text Char"/>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rPr>
      <w:rFonts w:ascii="Calibri Light" w:hAnsi="Calibri Light"/>
    </w:rPr>
  </w:style>
  <w:style w:type="paragraph" w:styleId="FootnoteText">
    <w:name w:val="footnote text"/>
    <w:basedOn w:val="Normal"/>
    <w:link w:val="FootnoteTextChar"/>
    <w:uiPriority w:val="99"/>
    <w:semiHidden/>
    <w:unhideWhenUsed/>
    <w:rsid w:val="001D4362"/>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rPr>
      <w:rFonts w:ascii="Consolas" w:hAnsi="Consolas"/>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1"/>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4"/>
      </w:numPr>
    </w:pPr>
    <w:rPr>
      <w:szCs w:val="18"/>
    </w:rPr>
  </w:style>
  <w:style w:type="character" w:customStyle="1" w:styleId="BulletListChar">
    <w:name w:val="Bullet List Char"/>
    <w:basedOn w:val="BodyText3Char"/>
    <w:link w:val="BulletList"/>
    <w:rsid w:val="001B3039"/>
    <w:rPr>
      <w:rFonts w:ascii="Dutch 801 Roman" w:eastAsia="Times New Roman" w:hAnsi="Dutch 801 Roman" w:cs="Times New Roman"/>
      <w:sz w:val="24"/>
      <w:szCs w:val="18"/>
    </w:rPr>
  </w:style>
  <w:style w:type="numbering" w:customStyle="1" w:styleId="Style1">
    <w:name w:val="Style1"/>
    <w:uiPriority w:val="99"/>
    <w:rsid w:val="00BD6289"/>
    <w:pPr>
      <w:numPr>
        <w:numId w:val="2"/>
      </w:numPr>
    </w:pPr>
  </w:style>
  <w:style w:type="paragraph" w:customStyle="1" w:styleId="BulletList2">
    <w:name w:val="Bullet List 2"/>
    <w:basedOn w:val="BulletList"/>
    <w:link w:val="BulletList2Char"/>
    <w:qFormat/>
    <w:rsid w:val="001B3039"/>
    <w:pPr>
      <w:numPr>
        <w:numId w:val="3"/>
      </w:numPr>
    </w:pPr>
    <w:rPr>
      <w:b/>
    </w:rPr>
  </w:style>
  <w:style w:type="character" w:customStyle="1" w:styleId="BulletList2Char">
    <w:name w:val="Bullet List 2 Char"/>
    <w:basedOn w:val="BulletListChar"/>
    <w:link w:val="BulletList2"/>
    <w:rsid w:val="001B3039"/>
    <w:rPr>
      <w:rFonts w:ascii="Dutch 801 Roman" w:eastAsia="Times New Roman" w:hAnsi="Dutch 801 Roman" w:cs="Times New Roman"/>
      <w:b/>
      <w:sz w:val="24"/>
      <w:szCs w:val="18"/>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Dutch 801 Roman" w:eastAsia="Times New Roman" w:hAnsi="Dutch 801 Roman" w:cs="Times New Roman"/>
      <w:b w:val="0"/>
      <w:sz w:val="24"/>
      <w:szCs w:val="18"/>
    </w:rPr>
  </w:style>
  <w:style w:type="paragraph" w:styleId="ListParagraph">
    <w:name w:val="List Paragraph"/>
    <w:basedOn w:val="Normal"/>
    <w:uiPriority w:val="34"/>
    <w:qFormat/>
    <w:rsid w:val="00997D70"/>
    <w:pPr>
      <w:ind w:left="720"/>
      <w:contextualSpacing/>
    </w:pPr>
  </w:style>
  <w:style w:type="paragraph" w:styleId="Revision">
    <w:name w:val="Revision"/>
    <w:hidden/>
    <w:uiPriority w:val="99"/>
    <w:semiHidden/>
    <w:rsid w:val="00E637CC"/>
    <w:rPr>
      <w:rFonts w:ascii="Dutch 801 Roman" w:eastAsia="Times New Roman" w:hAnsi="Dutch 801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84016">
      <w:bodyDiv w:val="1"/>
      <w:marLeft w:val="0"/>
      <w:marRight w:val="0"/>
      <w:marTop w:val="0"/>
      <w:marBottom w:val="0"/>
      <w:divBdr>
        <w:top w:val="none" w:sz="0" w:space="0" w:color="auto"/>
        <w:left w:val="none" w:sz="0" w:space="0" w:color="auto"/>
        <w:bottom w:val="none" w:sz="0" w:space="0" w:color="auto"/>
        <w:right w:val="none" w:sz="0" w:space="0" w:color="auto"/>
      </w:divBdr>
      <w:divsChild>
        <w:div w:id="1193881154">
          <w:marLeft w:val="547"/>
          <w:marRight w:val="0"/>
          <w:marTop w:val="0"/>
          <w:marBottom w:val="0"/>
          <w:divBdr>
            <w:top w:val="none" w:sz="0" w:space="0" w:color="auto"/>
            <w:left w:val="none" w:sz="0" w:space="0" w:color="auto"/>
            <w:bottom w:val="none" w:sz="0" w:space="0" w:color="auto"/>
            <w:right w:val="none" w:sz="0" w:space="0" w:color="auto"/>
          </w:divBdr>
        </w:div>
      </w:divsChild>
    </w:div>
    <w:div w:id="1162116867">
      <w:bodyDiv w:val="1"/>
      <w:marLeft w:val="0"/>
      <w:marRight w:val="0"/>
      <w:marTop w:val="0"/>
      <w:marBottom w:val="0"/>
      <w:divBdr>
        <w:top w:val="none" w:sz="0" w:space="0" w:color="auto"/>
        <w:left w:val="none" w:sz="0" w:space="0" w:color="auto"/>
        <w:bottom w:val="none" w:sz="0" w:space="0" w:color="auto"/>
        <w:right w:val="none" w:sz="0" w:space="0" w:color="auto"/>
      </w:divBdr>
      <w:divsChild>
        <w:div w:id="143594576">
          <w:marLeft w:val="547"/>
          <w:marRight w:val="0"/>
          <w:marTop w:val="0"/>
          <w:marBottom w:val="0"/>
          <w:divBdr>
            <w:top w:val="none" w:sz="0" w:space="0" w:color="auto"/>
            <w:left w:val="none" w:sz="0" w:space="0" w:color="auto"/>
            <w:bottom w:val="none" w:sz="0" w:space="0" w:color="auto"/>
            <w:right w:val="none" w:sz="0" w:space="0" w:color="auto"/>
          </w:divBdr>
        </w:div>
      </w:divsChild>
    </w:div>
    <w:div w:id="1328247896">
      <w:bodyDiv w:val="1"/>
      <w:marLeft w:val="0"/>
      <w:marRight w:val="0"/>
      <w:marTop w:val="0"/>
      <w:marBottom w:val="0"/>
      <w:divBdr>
        <w:top w:val="none" w:sz="0" w:space="0" w:color="auto"/>
        <w:left w:val="none" w:sz="0" w:space="0" w:color="auto"/>
        <w:bottom w:val="none" w:sz="0" w:space="0" w:color="auto"/>
        <w:right w:val="none" w:sz="0" w:space="0" w:color="auto"/>
      </w:divBdr>
      <w:divsChild>
        <w:div w:id="94903507">
          <w:marLeft w:val="547"/>
          <w:marRight w:val="0"/>
          <w:marTop w:val="82"/>
          <w:marBottom w:val="0"/>
          <w:divBdr>
            <w:top w:val="none" w:sz="0" w:space="0" w:color="auto"/>
            <w:left w:val="none" w:sz="0" w:space="0" w:color="auto"/>
            <w:bottom w:val="none" w:sz="0" w:space="0" w:color="auto"/>
            <w:right w:val="none" w:sz="0" w:space="0" w:color="auto"/>
          </w:divBdr>
        </w:div>
        <w:div w:id="97064330">
          <w:marLeft w:val="547"/>
          <w:marRight w:val="0"/>
          <w:marTop w:val="82"/>
          <w:marBottom w:val="0"/>
          <w:divBdr>
            <w:top w:val="none" w:sz="0" w:space="0" w:color="auto"/>
            <w:left w:val="none" w:sz="0" w:space="0" w:color="auto"/>
            <w:bottom w:val="none" w:sz="0" w:space="0" w:color="auto"/>
            <w:right w:val="none" w:sz="0" w:space="0" w:color="auto"/>
          </w:divBdr>
        </w:div>
        <w:div w:id="294259224">
          <w:marLeft w:val="547"/>
          <w:marRight w:val="0"/>
          <w:marTop w:val="82"/>
          <w:marBottom w:val="0"/>
          <w:divBdr>
            <w:top w:val="none" w:sz="0" w:space="0" w:color="auto"/>
            <w:left w:val="none" w:sz="0" w:space="0" w:color="auto"/>
            <w:bottom w:val="none" w:sz="0" w:space="0" w:color="auto"/>
            <w:right w:val="none" w:sz="0" w:space="0" w:color="auto"/>
          </w:divBdr>
        </w:div>
        <w:div w:id="341977372">
          <w:marLeft w:val="547"/>
          <w:marRight w:val="0"/>
          <w:marTop w:val="82"/>
          <w:marBottom w:val="0"/>
          <w:divBdr>
            <w:top w:val="none" w:sz="0" w:space="0" w:color="auto"/>
            <w:left w:val="none" w:sz="0" w:space="0" w:color="auto"/>
            <w:bottom w:val="none" w:sz="0" w:space="0" w:color="auto"/>
            <w:right w:val="none" w:sz="0" w:space="0" w:color="auto"/>
          </w:divBdr>
        </w:div>
        <w:div w:id="1790783515">
          <w:marLeft w:val="547"/>
          <w:marRight w:val="0"/>
          <w:marTop w:val="82"/>
          <w:marBottom w:val="0"/>
          <w:divBdr>
            <w:top w:val="none" w:sz="0" w:space="0" w:color="auto"/>
            <w:left w:val="none" w:sz="0" w:space="0" w:color="auto"/>
            <w:bottom w:val="none" w:sz="0" w:space="0" w:color="auto"/>
            <w:right w:val="none" w:sz="0" w:space="0" w:color="auto"/>
          </w:divBdr>
        </w:div>
      </w:divsChild>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sChild>
        <w:div w:id="125466718">
          <w:marLeft w:val="547"/>
          <w:marRight w:val="0"/>
          <w:marTop w:val="86"/>
          <w:marBottom w:val="0"/>
          <w:divBdr>
            <w:top w:val="none" w:sz="0" w:space="0" w:color="auto"/>
            <w:left w:val="none" w:sz="0" w:space="0" w:color="auto"/>
            <w:bottom w:val="none" w:sz="0" w:space="0" w:color="auto"/>
            <w:right w:val="none" w:sz="0" w:space="0" w:color="auto"/>
          </w:divBdr>
        </w:div>
        <w:div w:id="800685506">
          <w:marLeft w:val="547"/>
          <w:marRight w:val="0"/>
          <w:marTop w:val="86"/>
          <w:marBottom w:val="0"/>
          <w:divBdr>
            <w:top w:val="none" w:sz="0" w:space="0" w:color="auto"/>
            <w:left w:val="none" w:sz="0" w:space="0" w:color="auto"/>
            <w:bottom w:val="none" w:sz="0" w:space="0" w:color="auto"/>
            <w:right w:val="none" w:sz="0" w:space="0" w:color="auto"/>
          </w:divBdr>
        </w:div>
        <w:div w:id="2006394707">
          <w:marLeft w:val="547"/>
          <w:marRight w:val="0"/>
          <w:marTop w:val="86"/>
          <w:marBottom w:val="0"/>
          <w:divBdr>
            <w:top w:val="none" w:sz="0" w:space="0" w:color="auto"/>
            <w:left w:val="none" w:sz="0" w:space="0" w:color="auto"/>
            <w:bottom w:val="none" w:sz="0" w:space="0" w:color="auto"/>
            <w:right w:val="none" w:sz="0" w:space="0" w:color="auto"/>
          </w:divBdr>
        </w:div>
      </w:divsChild>
    </w:div>
    <w:div w:id="1612278921">
      <w:bodyDiv w:val="1"/>
      <w:marLeft w:val="0"/>
      <w:marRight w:val="0"/>
      <w:marTop w:val="0"/>
      <w:marBottom w:val="0"/>
      <w:divBdr>
        <w:top w:val="none" w:sz="0" w:space="0" w:color="auto"/>
        <w:left w:val="none" w:sz="0" w:space="0" w:color="auto"/>
        <w:bottom w:val="none" w:sz="0" w:space="0" w:color="auto"/>
        <w:right w:val="none" w:sz="0" w:space="0" w:color="auto"/>
      </w:divBdr>
    </w:div>
    <w:div w:id="2100713249">
      <w:bodyDiv w:val="1"/>
      <w:marLeft w:val="0"/>
      <w:marRight w:val="0"/>
      <w:marTop w:val="0"/>
      <w:marBottom w:val="0"/>
      <w:divBdr>
        <w:top w:val="none" w:sz="0" w:space="0" w:color="auto"/>
        <w:left w:val="none" w:sz="0" w:space="0" w:color="auto"/>
        <w:bottom w:val="none" w:sz="0" w:space="0" w:color="auto"/>
        <w:right w:val="none" w:sz="0" w:space="0" w:color="auto"/>
      </w:divBdr>
      <w:divsChild>
        <w:div w:id="21096905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fault\Desktop\ice_word_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15649da8a3d1e6d9acca1dc4342db5d9">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d1540d474a7ca88c5a77657a1841a5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dd3ee51e-df12-4c56-b8a1-7b42d5b0df0b"/>
    <ds:schemaRef ds:uri="a7895b8f-50fd-4f74-8178-2108052e0330"/>
    <ds:schemaRef ds:uri="99f60073-fe4a-45db-bced-6746b9e08a24"/>
  </ds:schemaRefs>
</ds:datastoreItem>
</file>

<file path=customXml/itemProps3.xml><?xml version="1.0" encoding="utf-8"?>
<ds:datastoreItem xmlns:ds="http://schemas.openxmlformats.org/officeDocument/2006/customXml" ds:itemID="{63EB8B14-543E-4000-95D0-500BEABE75CB}"/>
</file>

<file path=customXml/itemProps4.xml><?xml version="1.0" encoding="utf-8"?>
<ds:datastoreItem xmlns:ds="http://schemas.openxmlformats.org/officeDocument/2006/customXml" ds:itemID="{802F4E3A-542A-4347-A343-726493CC0FA7}">
  <ds:schemaRefs>
    <ds:schemaRef ds:uri="http://schemas.openxmlformats.org/officeDocument/2006/bibliography"/>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ice_word_template</Template>
  <TotalTime>1</TotalTime>
  <Pages>3</Pages>
  <Words>731</Words>
  <Characters>4170</Characters>
  <Application>Microsoft Office Word</Application>
  <DocSecurity>4</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Buckee</dc:creator>
  <cp:keywords/>
  <cp:lastModifiedBy>Daniel Rhattigan Walsh</cp:lastModifiedBy>
  <cp:revision>2</cp:revision>
  <cp:lastPrinted>2018-11-19T09:19:00Z</cp:lastPrinted>
  <dcterms:created xsi:type="dcterms:W3CDTF">2025-07-03T10:45:00Z</dcterms:created>
  <dcterms:modified xsi:type="dcterms:W3CDTF">2025-07-03T10:45:00Z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y fmtid="{D5CDD505-2E9C-101B-9397-08002B2CF9AE}" pid="9" name="_ExtendedDescription">
    <vt:lpwstr/>
  </property>
  <property fmtid="{D5CDD505-2E9C-101B-9397-08002B2CF9AE}" pid="10" name="MediaServiceImageTags">
    <vt:lpwstr/>
  </property>
  <property fmtid="{D5CDD505-2E9C-101B-9397-08002B2CF9AE}" pid="11" name="Order">
    <vt:r8>98600</vt:r8>
  </property>
  <property fmtid="{D5CDD505-2E9C-101B-9397-08002B2CF9AE}" pid="12" name="ComplianceAssetId">
    <vt:lpwstr/>
  </property>
  <property fmtid="{D5CDD505-2E9C-101B-9397-08002B2CF9AE}" pid="13" name="TriggerFlowInfo">
    <vt:lpwstr/>
  </property>
  <property fmtid="{D5CDD505-2E9C-101B-9397-08002B2CF9AE}" pid="14" name="_activity">
    <vt:lpwstr>{"FileActivityType":"6","FileActivityTimeStamp":"2025-04-09T11:26:15.300Z","FileActivityUsersOnPage":[{"DisplayName":"Katherine Onadeko","Id":"katherine.onadeko@ice.org.uk"}],"FileActivityNavigationId":null}</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ies>
</file>